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018CD" w14:textId="77777777" w:rsidR="0046530E" w:rsidRDefault="0046530E" w:rsidP="005C6A08">
      <w:pPr>
        <w:jc w:val="right"/>
        <w:rPr>
          <w:rFonts w:ascii="Arial" w:hAnsi="Arial" w:cs="Arial"/>
          <w:b/>
          <w:sz w:val="28"/>
        </w:rPr>
      </w:pPr>
      <w:r>
        <w:rPr>
          <w:noProof/>
        </w:rPr>
        <w:drawing>
          <wp:anchor distT="0" distB="0" distL="114300" distR="114300" simplePos="0" relativeHeight="251658240" behindDoc="0" locked="0" layoutInCell="1" allowOverlap="1" wp14:anchorId="7DD13096" wp14:editId="5D41DA82">
            <wp:simplePos x="0" y="0"/>
            <wp:positionH relativeFrom="column">
              <wp:posOffset>5381625</wp:posOffset>
            </wp:positionH>
            <wp:positionV relativeFrom="paragraph">
              <wp:posOffset>-571500</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w="9525">
                      <a:noFill/>
                      <a:miter lim="800000"/>
                      <a:headEnd/>
                      <a:tailEnd/>
                    </a:ln>
                  </pic:spPr>
                </pic:pic>
              </a:graphicData>
            </a:graphic>
          </wp:anchor>
        </w:drawing>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5C6A08" w:rsidRPr="00A76050" w14:paraId="31B43E70" w14:textId="77777777" w:rsidTr="0046530E">
        <w:trPr>
          <w:trHeight w:val="900"/>
        </w:trPr>
        <w:tc>
          <w:tcPr>
            <w:tcW w:w="4320" w:type="dxa"/>
            <w:vAlign w:val="center"/>
          </w:tcPr>
          <w:p w14:paraId="53A46FC6" w14:textId="77777777" w:rsidR="005C6A08" w:rsidRPr="0046530E" w:rsidRDefault="005C6A08" w:rsidP="00807C88">
            <w:pPr>
              <w:pStyle w:val="Heading1"/>
              <w:spacing w:before="0"/>
              <w:rPr>
                <w:sz w:val="28"/>
                <w:szCs w:val="28"/>
              </w:rPr>
            </w:pPr>
            <w:r w:rsidRPr="0046530E">
              <w:rPr>
                <w:sz w:val="28"/>
                <w:szCs w:val="28"/>
              </w:rPr>
              <w:t>Cellular Telephone Policy</w:t>
            </w:r>
          </w:p>
        </w:tc>
        <w:tc>
          <w:tcPr>
            <w:tcW w:w="5580" w:type="dxa"/>
            <w:gridSpan w:val="2"/>
            <w:shd w:val="clear" w:color="auto" w:fill="auto"/>
          </w:tcPr>
          <w:p w14:paraId="6660F025" w14:textId="77777777" w:rsidR="005C6A08" w:rsidRDefault="005C6A08" w:rsidP="009D4D8C">
            <w:pPr>
              <w:rPr>
                <w:rFonts w:ascii="Arial" w:hAnsi="Arial" w:cs="Arial"/>
                <w:sz w:val="24"/>
                <w:szCs w:val="24"/>
              </w:rPr>
            </w:pPr>
            <w:r w:rsidRPr="00A76050">
              <w:rPr>
                <w:rFonts w:ascii="Arial" w:hAnsi="Arial" w:cs="Arial"/>
                <w:sz w:val="24"/>
                <w:szCs w:val="24"/>
              </w:rPr>
              <w:t>Related Policies:</w:t>
            </w:r>
          </w:p>
          <w:p w14:paraId="2FE9A6E4" w14:textId="77777777" w:rsidR="00C438A7" w:rsidRPr="00A76050" w:rsidRDefault="00C438A7" w:rsidP="009D4D8C">
            <w:pPr>
              <w:rPr>
                <w:rFonts w:ascii="Arial" w:hAnsi="Arial" w:cs="Arial"/>
                <w:sz w:val="24"/>
                <w:szCs w:val="24"/>
              </w:rPr>
            </w:pPr>
            <w:r w:rsidRPr="00435108">
              <w:rPr>
                <w:rFonts w:ascii="Arial" w:hAnsi="Arial" w:cs="Arial"/>
                <w:sz w:val="24"/>
                <w:szCs w:val="24"/>
              </w:rPr>
              <w:t>Computer, Electronic Communications, and Internet Usage Policy</w:t>
            </w:r>
          </w:p>
        </w:tc>
      </w:tr>
      <w:tr w:rsidR="005C6A08" w:rsidRPr="00A76050" w14:paraId="33C305A8" w14:textId="77777777" w:rsidTr="009D4D8C">
        <w:trPr>
          <w:trHeight w:val="1275"/>
        </w:trPr>
        <w:tc>
          <w:tcPr>
            <w:tcW w:w="9900" w:type="dxa"/>
            <w:gridSpan w:val="3"/>
          </w:tcPr>
          <w:p w14:paraId="6ACC1EB5" w14:textId="77777777" w:rsidR="005C6A08" w:rsidRPr="00A76050" w:rsidRDefault="005C6A08" w:rsidP="009D4D8C">
            <w:pPr>
              <w:jc w:val="both"/>
              <w:rPr>
                <w:rFonts w:ascii="Arial" w:hAnsi="Arial" w:cs="Arial"/>
                <w:i/>
                <w:sz w:val="24"/>
                <w:szCs w:val="24"/>
              </w:rPr>
            </w:pPr>
            <w:r w:rsidRPr="00A76050">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5C6A08" w:rsidRPr="00A76050" w14:paraId="770E538B" w14:textId="77777777" w:rsidTr="00C66164">
        <w:trPr>
          <w:trHeight w:val="530"/>
        </w:trPr>
        <w:tc>
          <w:tcPr>
            <w:tcW w:w="9900" w:type="dxa"/>
            <w:gridSpan w:val="3"/>
          </w:tcPr>
          <w:p w14:paraId="5BBCDA44" w14:textId="6E1DBD1C" w:rsidR="005C6A08" w:rsidRPr="00A76050" w:rsidRDefault="005C6A08" w:rsidP="00885662">
            <w:pPr>
              <w:jc w:val="both"/>
              <w:rPr>
                <w:rFonts w:ascii="Arial" w:hAnsi="Arial" w:cs="Arial"/>
                <w:sz w:val="24"/>
                <w:szCs w:val="24"/>
              </w:rPr>
            </w:pPr>
            <w:r w:rsidRPr="00A76050">
              <w:rPr>
                <w:rFonts w:ascii="Arial" w:hAnsi="Arial" w:cs="Arial"/>
                <w:sz w:val="24"/>
                <w:szCs w:val="24"/>
              </w:rPr>
              <w:t xml:space="preserve">Applicable </w:t>
            </w:r>
            <w:r w:rsidR="009460B3">
              <w:rPr>
                <w:rFonts w:ascii="Arial" w:hAnsi="Arial" w:cs="Arial"/>
                <w:sz w:val="24"/>
                <w:szCs w:val="24"/>
              </w:rPr>
              <w:t>KY</w:t>
            </w:r>
            <w:r w:rsidRPr="00A76050">
              <w:rPr>
                <w:rFonts w:ascii="Arial" w:hAnsi="Arial" w:cs="Arial"/>
                <w:sz w:val="24"/>
                <w:szCs w:val="24"/>
              </w:rPr>
              <w:t xml:space="preserve"> Statutes</w:t>
            </w:r>
            <w:r w:rsidRPr="009460B3">
              <w:rPr>
                <w:rFonts w:ascii="Arial" w:hAnsi="Arial" w:cs="Arial"/>
                <w:sz w:val="24"/>
                <w:szCs w:val="24"/>
              </w:rPr>
              <w:t>:</w:t>
            </w:r>
            <w:r w:rsidR="00610464" w:rsidRPr="009460B3">
              <w:rPr>
                <w:rFonts w:ascii="Arial" w:hAnsi="Arial" w:cs="Arial"/>
                <w:sz w:val="24"/>
                <w:szCs w:val="24"/>
              </w:rPr>
              <w:t xml:space="preserve"> </w:t>
            </w:r>
            <w:r w:rsidR="00470E27" w:rsidRPr="009460B3">
              <w:rPr>
                <w:rFonts w:ascii="Arial" w:hAnsi="Arial" w:cs="Arial"/>
                <w:sz w:val="24"/>
                <w:szCs w:val="24"/>
              </w:rPr>
              <w:t xml:space="preserve">KRS </w:t>
            </w:r>
            <w:r w:rsidR="00885662" w:rsidRPr="009460B3">
              <w:rPr>
                <w:rFonts w:ascii="Arial" w:hAnsi="Arial" w:cs="Arial"/>
                <w:sz w:val="24"/>
                <w:szCs w:val="24"/>
              </w:rPr>
              <w:t xml:space="preserve">Ch. </w:t>
            </w:r>
            <w:r w:rsidR="00470E27" w:rsidRPr="009460B3">
              <w:rPr>
                <w:rFonts w:ascii="Arial" w:hAnsi="Arial" w:cs="Arial"/>
                <w:sz w:val="24"/>
                <w:szCs w:val="24"/>
              </w:rPr>
              <w:t>61.870 to 61.884</w:t>
            </w:r>
            <w:r w:rsidR="00885662" w:rsidRPr="009460B3">
              <w:rPr>
                <w:rFonts w:ascii="Arial" w:hAnsi="Arial" w:cs="Arial"/>
                <w:sz w:val="24"/>
                <w:szCs w:val="24"/>
              </w:rPr>
              <w:t>; KRS Ch. 526</w:t>
            </w:r>
          </w:p>
        </w:tc>
      </w:tr>
      <w:tr w:rsidR="005C6A08" w:rsidRPr="00A76050" w14:paraId="73DAB184" w14:textId="77777777" w:rsidTr="00C66164">
        <w:trPr>
          <w:trHeight w:val="530"/>
        </w:trPr>
        <w:tc>
          <w:tcPr>
            <w:tcW w:w="9900" w:type="dxa"/>
            <w:gridSpan w:val="3"/>
          </w:tcPr>
          <w:p w14:paraId="7BA7EA76" w14:textId="77777777" w:rsidR="005C6A08" w:rsidRPr="00A76050" w:rsidRDefault="00E8470F" w:rsidP="009D4D8C">
            <w:pPr>
              <w:jc w:val="both"/>
              <w:rPr>
                <w:rFonts w:ascii="Arial" w:hAnsi="Arial" w:cs="Arial"/>
                <w:sz w:val="24"/>
                <w:szCs w:val="24"/>
              </w:rPr>
            </w:pPr>
            <w:r w:rsidRPr="00A76050">
              <w:rPr>
                <w:rFonts w:ascii="Arial" w:hAnsi="Arial" w:cs="Arial"/>
                <w:sz w:val="24"/>
                <w:szCs w:val="24"/>
              </w:rPr>
              <w:t>NFPA</w:t>
            </w:r>
            <w:r w:rsidR="005C6A08" w:rsidRPr="00A76050">
              <w:rPr>
                <w:rFonts w:ascii="Arial" w:hAnsi="Arial" w:cs="Arial"/>
                <w:sz w:val="24"/>
                <w:szCs w:val="24"/>
              </w:rPr>
              <w:t xml:space="preserve"> Standard:  </w:t>
            </w:r>
          </w:p>
        </w:tc>
      </w:tr>
      <w:tr w:rsidR="005C6A08" w:rsidRPr="00A76050" w14:paraId="3FB1EBEE" w14:textId="77777777" w:rsidTr="00C66164">
        <w:trPr>
          <w:trHeight w:val="530"/>
        </w:trPr>
        <w:tc>
          <w:tcPr>
            <w:tcW w:w="4950" w:type="dxa"/>
            <w:gridSpan w:val="2"/>
          </w:tcPr>
          <w:p w14:paraId="27D91083" w14:textId="77777777" w:rsidR="005C6A08" w:rsidRPr="00A76050" w:rsidRDefault="005C6A08" w:rsidP="009D4D8C">
            <w:pPr>
              <w:jc w:val="both"/>
              <w:rPr>
                <w:rFonts w:ascii="Arial" w:hAnsi="Arial" w:cs="Arial"/>
                <w:sz w:val="24"/>
                <w:szCs w:val="24"/>
              </w:rPr>
            </w:pPr>
            <w:r w:rsidRPr="00A76050">
              <w:rPr>
                <w:rFonts w:ascii="Arial" w:hAnsi="Arial" w:cs="Arial"/>
                <w:sz w:val="24"/>
                <w:szCs w:val="24"/>
              </w:rPr>
              <w:t>Date Implemented:</w:t>
            </w:r>
          </w:p>
        </w:tc>
        <w:tc>
          <w:tcPr>
            <w:tcW w:w="4950" w:type="dxa"/>
          </w:tcPr>
          <w:p w14:paraId="4D5B394C" w14:textId="77777777" w:rsidR="005C6A08" w:rsidRPr="00A76050" w:rsidRDefault="005C6A08" w:rsidP="009D4D8C">
            <w:pPr>
              <w:jc w:val="both"/>
              <w:rPr>
                <w:rFonts w:ascii="Arial" w:hAnsi="Arial" w:cs="Arial"/>
                <w:sz w:val="24"/>
                <w:szCs w:val="24"/>
              </w:rPr>
            </w:pPr>
            <w:r w:rsidRPr="00A76050">
              <w:rPr>
                <w:rFonts w:ascii="Arial" w:hAnsi="Arial" w:cs="Arial"/>
                <w:sz w:val="24"/>
                <w:szCs w:val="24"/>
              </w:rPr>
              <w:t>Review Date:</w:t>
            </w:r>
          </w:p>
        </w:tc>
      </w:tr>
    </w:tbl>
    <w:p w14:paraId="27B4E2B4" w14:textId="77777777" w:rsidR="0093713B" w:rsidRDefault="0093713B" w:rsidP="0093713B">
      <w:pPr>
        <w:spacing w:after="120"/>
        <w:ind w:left="8352" w:firstLine="288"/>
        <w:jc w:val="both"/>
        <w:rPr>
          <w:rFonts w:ascii="Arial" w:hAnsi="Arial" w:cs="Arial"/>
        </w:rPr>
      </w:pPr>
    </w:p>
    <w:p w14:paraId="33EA8E35" w14:textId="7C769D50" w:rsidR="0042337F" w:rsidRPr="0042337F" w:rsidRDefault="0093713B" w:rsidP="00EB5C94">
      <w:pPr>
        <w:spacing w:after="120" w:line="240" w:lineRule="auto"/>
        <w:ind w:right="-540"/>
        <w:jc w:val="both"/>
        <w:rPr>
          <w:rFonts w:ascii="Arial" w:hAnsi="Arial" w:cs="Arial"/>
          <w:sz w:val="24"/>
        </w:rPr>
      </w:pPr>
      <w:r w:rsidRPr="00EB5C94">
        <w:rPr>
          <w:rFonts w:ascii="Arial" w:hAnsi="Arial" w:cs="Arial"/>
          <w:b/>
          <w:sz w:val="24"/>
        </w:rPr>
        <w:t>Purpose:</w:t>
      </w:r>
      <w:r w:rsidRPr="00EB5C94">
        <w:rPr>
          <w:rFonts w:ascii="Arial" w:hAnsi="Arial" w:cs="Arial"/>
          <w:sz w:val="24"/>
        </w:rPr>
        <w:t xml:space="preserve">  The purpose of this policy is to establish procedures for the use of </w:t>
      </w:r>
      <w:r w:rsidR="002575DD" w:rsidRPr="00EB5C94">
        <w:rPr>
          <w:rFonts w:ascii="Arial" w:hAnsi="Arial" w:cs="Arial"/>
          <w:sz w:val="24"/>
        </w:rPr>
        <w:t>department issued</w:t>
      </w:r>
      <w:r w:rsidRPr="00EB5C94">
        <w:rPr>
          <w:rFonts w:ascii="Arial" w:hAnsi="Arial" w:cs="Arial"/>
          <w:sz w:val="24"/>
        </w:rPr>
        <w:t xml:space="preserve"> and personal cellphones by all personnel that addresses the safety of personnel and ensures organization accountability. </w:t>
      </w:r>
    </w:p>
    <w:p w14:paraId="658F209B" w14:textId="6D7E007E" w:rsidR="0042337F" w:rsidRPr="0042337F" w:rsidRDefault="0093713B" w:rsidP="00EB5C94">
      <w:pPr>
        <w:spacing w:after="120" w:line="240" w:lineRule="auto"/>
        <w:ind w:right="-540"/>
        <w:jc w:val="both"/>
        <w:rPr>
          <w:rFonts w:ascii="Arial" w:hAnsi="Arial" w:cs="Arial"/>
          <w:sz w:val="24"/>
        </w:rPr>
      </w:pPr>
      <w:r w:rsidRPr="00EB5C94">
        <w:rPr>
          <w:rFonts w:ascii="Arial" w:hAnsi="Arial" w:cs="Arial"/>
          <w:b/>
          <w:sz w:val="24"/>
        </w:rPr>
        <w:t>Policy:</w:t>
      </w:r>
      <w:r w:rsidRPr="00EB5C94">
        <w:rPr>
          <w:rFonts w:ascii="Arial" w:hAnsi="Arial" w:cs="Arial"/>
          <w:sz w:val="24"/>
        </w:rPr>
        <w:t xml:space="preserve"> This policy sets forth the </w:t>
      </w:r>
      <w:r w:rsidR="004F124B" w:rsidRPr="00EB5C94">
        <w:rPr>
          <w:rFonts w:ascii="Arial" w:hAnsi="Arial" w:cs="Arial"/>
          <w:sz w:val="24"/>
        </w:rPr>
        <w:t>department</w:t>
      </w:r>
      <w:r w:rsidRPr="00EB5C94">
        <w:rPr>
          <w:rFonts w:ascii="Arial" w:hAnsi="Arial" w:cs="Arial"/>
          <w:sz w:val="24"/>
        </w:rPr>
        <w:t xml:space="preserve"> rules and regulations regarding the use of </w:t>
      </w:r>
      <w:r w:rsidR="002575DD" w:rsidRPr="00EB5C94">
        <w:rPr>
          <w:rFonts w:ascii="Arial" w:hAnsi="Arial" w:cs="Arial"/>
          <w:sz w:val="24"/>
        </w:rPr>
        <w:t>department</w:t>
      </w:r>
      <w:r w:rsidRPr="00EB5C94">
        <w:rPr>
          <w:rFonts w:ascii="Arial" w:hAnsi="Arial" w:cs="Arial"/>
          <w:sz w:val="24"/>
        </w:rPr>
        <w:t xml:space="preserve"> issued cellular phones as well as the use of personal cellular phones while on duty as a member of this </w:t>
      </w:r>
      <w:r w:rsidR="002575DD" w:rsidRPr="00EB5C94">
        <w:rPr>
          <w:rFonts w:ascii="Arial" w:hAnsi="Arial" w:cs="Arial"/>
          <w:sz w:val="24"/>
        </w:rPr>
        <w:t>department</w:t>
      </w:r>
      <w:r w:rsidRPr="00EB5C94">
        <w:rPr>
          <w:rFonts w:ascii="Arial" w:hAnsi="Arial" w:cs="Arial"/>
          <w:sz w:val="24"/>
        </w:rPr>
        <w:t>.</w:t>
      </w:r>
    </w:p>
    <w:p w14:paraId="3EE2D80A" w14:textId="77777777" w:rsidR="0093713B" w:rsidRPr="00EB5C94" w:rsidRDefault="0093713B" w:rsidP="00EB5C94">
      <w:pPr>
        <w:spacing w:after="120" w:line="240" w:lineRule="auto"/>
        <w:ind w:right="-540"/>
        <w:jc w:val="both"/>
        <w:rPr>
          <w:rFonts w:ascii="Arial" w:hAnsi="Arial" w:cs="Arial"/>
          <w:sz w:val="24"/>
        </w:rPr>
      </w:pPr>
      <w:r w:rsidRPr="00EB5C94">
        <w:rPr>
          <w:rFonts w:ascii="Arial" w:hAnsi="Arial" w:cs="Arial"/>
          <w:b/>
          <w:sz w:val="24"/>
        </w:rPr>
        <w:t>Scope:</w:t>
      </w:r>
      <w:r w:rsidRPr="00EB5C94">
        <w:rPr>
          <w:rFonts w:ascii="Arial" w:hAnsi="Arial" w:cs="Arial"/>
          <w:sz w:val="24"/>
        </w:rPr>
        <w:t xml:space="preserve"> This policy applies to the use of </w:t>
      </w:r>
      <w:r w:rsidR="002575DD" w:rsidRPr="00EB5C94">
        <w:rPr>
          <w:rFonts w:ascii="Arial" w:hAnsi="Arial" w:cs="Arial"/>
          <w:sz w:val="24"/>
        </w:rPr>
        <w:t>department</w:t>
      </w:r>
      <w:r w:rsidRPr="00EB5C94">
        <w:rPr>
          <w:rFonts w:ascii="Arial" w:hAnsi="Arial" w:cs="Arial"/>
          <w:sz w:val="24"/>
        </w:rPr>
        <w:t xml:space="preserve"> issued cellular phones at all times, and private cellular phones while on duty, and includes their use as telephones, as well as pagers, text messaging devices, web browsers, personal data assistants (PDAs) and for email.</w:t>
      </w:r>
    </w:p>
    <w:p w14:paraId="1F86C988" w14:textId="77777777" w:rsidR="0042337F" w:rsidRPr="0042337F" w:rsidRDefault="0042337F" w:rsidP="0042337F">
      <w:pPr>
        <w:pStyle w:val="ListParagraph"/>
        <w:spacing w:after="120" w:line="240" w:lineRule="auto"/>
        <w:ind w:right="-540"/>
        <w:jc w:val="both"/>
        <w:rPr>
          <w:rFonts w:ascii="Arial" w:hAnsi="Arial" w:cs="Arial"/>
          <w:sz w:val="24"/>
        </w:rPr>
      </w:pPr>
    </w:p>
    <w:p w14:paraId="10EE2E57" w14:textId="77777777" w:rsidR="0093713B" w:rsidRDefault="0093713B" w:rsidP="0042337F">
      <w:pPr>
        <w:pStyle w:val="ListParagraph"/>
        <w:numPr>
          <w:ilvl w:val="0"/>
          <w:numId w:val="35"/>
        </w:numPr>
        <w:spacing w:after="120" w:line="240" w:lineRule="auto"/>
        <w:ind w:right="-540" w:hanging="720"/>
        <w:jc w:val="both"/>
        <w:rPr>
          <w:rFonts w:ascii="Arial" w:hAnsi="Arial" w:cs="Arial"/>
          <w:b/>
          <w:sz w:val="24"/>
        </w:rPr>
      </w:pPr>
      <w:r w:rsidRPr="00C438A7">
        <w:rPr>
          <w:rFonts w:ascii="Arial" w:hAnsi="Arial" w:cs="Arial"/>
          <w:b/>
          <w:sz w:val="24"/>
        </w:rPr>
        <w:t xml:space="preserve">Procedure for the use of a </w:t>
      </w:r>
      <w:r w:rsidR="002575DD" w:rsidRPr="00C438A7">
        <w:rPr>
          <w:rFonts w:ascii="Arial" w:hAnsi="Arial" w:cs="Arial"/>
          <w:b/>
          <w:sz w:val="24"/>
        </w:rPr>
        <w:t>department</w:t>
      </w:r>
      <w:r w:rsidR="002B0BA4" w:rsidRPr="00C438A7">
        <w:rPr>
          <w:rFonts w:ascii="Arial" w:hAnsi="Arial" w:cs="Arial"/>
          <w:b/>
          <w:sz w:val="24"/>
        </w:rPr>
        <w:t xml:space="preserve"> issued </w:t>
      </w:r>
      <w:r w:rsidRPr="00C438A7">
        <w:rPr>
          <w:rFonts w:ascii="Arial" w:hAnsi="Arial" w:cs="Arial"/>
          <w:b/>
          <w:sz w:val="24"/>
        </w:rPr>
        <w:t>cellular phone:</w:t>
      </w:r>
    </w:p>
    <w:p w14:paraId="1C748178" w14:textId="77777777" w:rsidR="0042337F" w:rsidRPr="00C438A7" w:rsidRDefault="0042337F" w:rsidP="0042337F">
      <w:pPr>
        <w:pStyle w:val="ListParagraph"/>
        <w:spacing w:after="0" w:line="240" w:lineRule="auto"/>
        <w:ind w:right="-540"/>
        <w:jc w:val="both"/>
        <w:rPr>
          <w:rFonts w:ascii="Arial" w:hAnsi="Arial" w:cs="Arial"/>
          <w:b/>
          <w:sz w:val="24"/>
        </w:rPr>
      </w:pPr>
    </w:p>
    <w:p w14:paraId="3C97A579" w14:textId="77777777" w:rsidR="00CA16ED" w:rsidRDefault="0093713B" w:rsidP="0042337F">
      <w:pPr>
        <w:numPr>
          <w:ilvl w:val="1"/>
          <w:numId w:val="2"/>
        </w:numPr>
        <w:tabs>
          <w:tab w:val="clear" w:pos="792"/>
        </w:tabs>
        <w:spacing w:after="120" w:line="240" w:lineRule="auto"/>
        <w:ind w:left="1440" w:right="-540" w:hanging="720"/>
        <w:jc w:val="both"/>
        <w:rPr>
          <w:rFonts w:ascii="Arial" w:hAnsi="Arial" w:cs="Arial"/>
          <w:sz w:val="24"/>
        </w:rPr>
      </w:pPr>
      <w:r w:rsidRPr="00C438A7">
        <w:rPr>
          <w:rFonts w:ascii="Arial" w:hAnsi="Arial" w:cs="Arial"/>
          <w:sz w:val="24"/>
        </w:rPr>
        <w:t>General Use.  D</w:t>
      </w:r>
      <w:r w:rsidR="002B0BA4" w:rsidRPr="00C438A7">
        <w:rPr>
          <w:rFonts w:ascii="Arial" w:hAnsi="Arial" w:cs="Arial"/>
          <w:sz w:val="24"/>
        </w:rPr>
        <w:t xml:space="preserve">epartment issued (DI) </w:t>
      </w:r>
      <w:r w:rsidRPr="00C438A7">
        <w:rPr>
          <w:rFonts w:ascii="Arial" w:hAnsi="Arial" w:cs="Arial"/>
          <w:sz w:val="24"/>
        </w:rPr>
        <w:t>cellular phones are provided to certain employees in order to enhance the efficiency of the department.  Employees who are assigned these phones should make every effort to utilize other means of communication where possible and appropriate.</w:t>
      </w:r>
    </w:p>
    <w:p w14:paraId="20B3D45F" w14:textId="77777777" w:rsidR="0093713B" w:rsidRPr="00CA16ED" w:rsidRDefault="0093713B" w:rsidP="0042337F">
      <w:pPr>
        <w:numPr>
          <w:ilvl w:val="1"/>
          <w:numId w:val="2"/>
        </w:numPr>
        <w:tabs>
          <w:tab w:val="clear" w:pos="792"/>
        </w:tabs>
        <w:spacing w:after="120" w:line="240" w:lineRule="auto"/>
        <w:ind w:left="1440" w:right="-540" w:hanging="720"/>
        <w:jc w:val="both"/>
        <w:rPr>
          <w:rFonts w:ascii="Arial" w:hAnsi="Arial" w:cs="Arial"/>
          <w:sz w:val="24"/>
        </w:rPr>
      </w:pPr>
      <w:r w:rsidRPr="00CA16ED">
        <w:rPr>
          <w:rFonts w:ascii="Arial" w:hAnsi="Arial" w:cs="Arial"/>
          <w:sz w:val="24"/>
        </w:rPr>
        <w:t xml:space="preserve">DI cellular phones shall only be used for </w:t>
      </w:r>
      <w:r w:rsidR="002575DD" w:rsidRPr="00CA16ED">
        <w:rPr>
          <w:rFonts w:ascii="Arial" w:hAnsi="Arial" w:cs="Arial"/>
          <w:sz w:val="24"/>
        </w:rPr>
        <w:t>department</w:t>
      </w:r>
      <w:r w:rsidRPr="00CA16ED">
        <w:rPr>
          <w:rFonts w:ascii="Arial" w:hAnsi="Arial" w:cs="Arial"/>
          <w:sz w:val="24"/>
        </w:rPr>
        <w:t xml:space="preserve"> business except:</w:t>
      </w:r>
    </w:p>
    <w:p w14:paraId="2DE709F1" w14:textId="77777777" w:rsidR="0093713B" w:rsidRPr="00C438A7" w:rsidRDefault="0093713B" w:rsidP="0042337F">
      <w:pPr>
        <w:numPr>
          <w:ilvl w:val="2"/>
          <w:numId w:val="5"/>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t>When a personal emergency exists and use of a land-li</w:t>
      </w:r>
      <w:r w:rsidR="00821EB7" w:rsidRPr="00C438A7">
        <w:rPr>
          <w:rFonts w:ascii="Arial" w:hAnsi="Arial" w:cs="Arial"/>
          <w:sz w:val="24"/>
        </w:rPr>
        <w:t>ne is not possible or practical;</w:t>
      </w:r>
    </w:p>
    <w:p w14:paraId="13753CB1" w14:textId="77777777" w:rsidR="0093713B" w:rsidRPr="00C438A7" w:rsidRDefault="0093713B" w:rsidP="0042337F">
      <w:pPr>
        <w:numPr>
          <w:ilvl w:val="2"/>
          <w:numId w:val="5"/>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t>When an employee is required to work beyond their normal shift and family notification is necessary, and access to other communication methods is not possible</w:t>
      </w:r>
      <w:r w:rsidR="00821EB7" w:rsidRPr="00C438A7">
        <w:rPr>
          <w:rFonts w:ascii="Arial" w:hAnsi="Arial" w:cs="Arial"/>
          <w:sz w:val="24"/>
        </w:rPr>
        <w:t>;</w:t>
      </w:r>
    </w:p>
    <w:p w14:paraId="13A6197C" w14:textId="77777777" w:rsidR="0093713B" w:rsidRPr="00C438A7" w:rsidRDefault="0093713B" w:rsidP="0042337F">
      <w:pPr>
        <w:numPr>
          <w:ilvl w:val="2"/>
          <w:numId w:val="5"/>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lastRenderedPageBreak/>
        <w:t>To allow citizens involved in an incident, either as a victim or witness, to contact family members, employers, child care providers, etc. to inform of their possible delay</w:t>
      </w:r>
      <w:r w:rsidR="00821EB7" w:rsidRPr="00C438A7">
        <w:rPr>
          <w:rFonts w:ascii="Arial" w:hAnsi="Arial" w:cs="Arial"/>
          <w:sz w:val="24"/>
        </w:rPr>
        <w:t xml:space="preserve"> due to the emergency;</w:t>
      </w:r>
    </w:p>
    <w:p w14:paraId="662C72F3" w14:textId="77777777" w:rsidR="0093713B" w:rsidRPr="00C438A7" w:rsidRDefault="0093713B" w:rsidP="0042337F">
      <w:pPr>
        <w:numPr>
          <w:ilvl w:val="2"/>
          <w:numId w:val="5"/>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t>To return calls which result from unidentifiable pages</w:t>
      </w:r>
      <w:r w:rsidR="009D4D8C">
        <w:rPr>
          <w:rFonts w:ascii="Arial" w:hAnsi="Arial" w:cs="Arial"/>
          <w:sz w:val="24"/>
        </w:rPr>
        <w:t xml:space="preserve"> or text messages believed to be work related</w:t>
      </w:r>
      <w:r w:rsidR="00821EB7" w:rsidRPr="00C438A7">
        <w:rPr>
          <w:rFonts w:ascii="Arial" w:hAnsi="Arial" w:cs="Arial"/>
          <w:sz w:val="24"/>
        </w:rPr>
        <w:t>;</w:t>
      </w:r>
      <w:r w:rsidRPr="00C438A7">
        <w:rPr>
          <w:rFonts w:ascii="Arial" w:hAnsi="Arial" w:cs="Arial"/>
          <w:sz w:val="24"/>
        </w:rPr>
        <w:t xml:space="preserve"> or </w:t>
      </w:r>
    </w:p>
    <w:p w14:paraId="5242CA5D" w14:textId="77777777" w:rsidR="0093713B" w:rsidRPr="00CA16ED" w:rsidRDefault="00CA16ED" w:rsidP="002114A8">
      <w:pPr>
        <w:pStyle w:val="ListParagraph"/>
        <w:numPr>
          <w:ilvl w:val="1"/>
          <w:numId w:val="14"/>
        </w:numPr>
        <w:tabs>
          <w:tab w:val="clear" w:pos="792"/>
        </w:tabs>
        <w:spacing w:after="120" w:line="240" w:lineRule="auto"/>
        <w:ind w:left="1440" w:right="-540" w:hanging="720"/>
        <w:jc w:val="both"/>
        <w:rPr>
          <w:rFonts w:ascii="Arial" w:hAnsi="Arial" w:cs="Arial"/>
          <w:sz w:val="24"/>
        </w:rPr>
      </w:pPr>
      <w:r>
        <w:rPr>
          <w:rFonts w:ascii="Arial" w:hAnsi="Arial" w:cs="Arial"/>
          <w:sz w:val="24"/>
        </w:rPr>
        <w:t>If a DI cellular phone must be used f</w:t>
      </w:r>
      <w:r w:rsidR="0093713B" w:rsidRPr="00CA16ED">
        <w:rPr>
          <w:rFonts w:ascii="Arial" w:hAnsi="Arial" w:cs="Arial"/>
          <w:sz w:val="24"/>
        </w:rPr>
        <w:t xml:space="preserve">or personal </w:t>
      </w:r>
      <w:r>
        <w:rPr>
          <w:rFonts w:ascii="Arial" w:hAnsi="Arial" w:cs="Arial"/>
          <w:sz w:val="24"/>
        </w:rPr>
        <w:t xml:space="preserve">purposes, </w:t>
      </w:r>
      <w:r w:rsidR="0093713B" w:rsidRPr="00CA16ED">
        <w:rPr>
          <w:rFonts w:ascii="Arial" w:hAnsi="Arial" w:cs="Arial"/>
          <w:sz w:val="24"/>
        </w:rPr>
        <w:t>the employee shall utilize a</w:t>
      </w:r>
      <w:r w:rsidR="002575DD" w:rsidRPr="00CA16ED">
        <w:rPr>
          <w:rFonts w:ascii="Arial" w:hAnsi="Arial" w:cs="Arial"/>
          <w:sz w:val="24"/>
        </w:rPr>
        <w:t xml:space="preserve"> department</w:t>
      </w:r>
      <w:r w:rsidR="0093713B" w:rsidRPr="00CA16ED">
        <w:rPr>
          <w:rFonts w:ascii="Arial" w:hAnsi="Arial" w:cs="Arial"/>
          <w:sz w:val="24"/>
        </w:rPr>
        <w:t xml:space="preserve"> Cellular Phone Log to indicate that </w:t>
      </w:r>
      <w:r w:rsidR="00821EB7" w:rsidRPr="00CA16ED">
        <w:rPr>
          <w:rFonts w:ascii="Arial" w:hAnsi="Arial" w:cs="Arial"/>
          <w:sz w:val="24"/>
        </w:rPr>
        <w:t>a</w:t>
      </w:r>
      <w:r w:rsidR="0093713B" w:rsidRPr="00CA16ED">
        <w:rPr>
          <w:rFonts w:ascii="Arial" w:hAnsi="Arial" w:cs="Arial"/>
          <w:sz w:val="24"/>
        </w:rPr>
        <w:t xml:space="preserve"> call </w:t>
      </w:r>
      <w:r w:rsidR="00821EB7" w:rsidRPr="00CA16ED">
        <w:rPr>
          <w:rFonts w:ascii="Arial" w:hAnsi="Arial" w:cs="Arial"/>
          <w:sz w:val="24"/>
        </w:rPr>
        <w:t xml:space="preserve">or text message </w:t>
      </w:r>
      <w:r w:rsidR="0093713B" w:rsidRPr="00CA16ED">
        <w:rPr>
          <w:rFonts w:ascii="Arial" w:hAnsi="Arial" w:cs="Arial"/>
          <w:sz w:val="24"/>
        </w:rPr>
        <w:t>is personal in nature</w:t>
      </w:r>
      <w:r>
        <w:rPr>
          <w:rFonts w:ascii="Arial" w:hAnsi="Arial" w:cs="Arial"/>
          <w:sz w:val="24"/>
        </w:rPr>
        <w:t xml:space="preserve">. The employee shall be responsible to </w:t>
      </w:r>
      <w:r w:rsidR="0093713B" w:rsidRPr="00CA16ED">
        <w:rPr>
          <w:rFonts w:ascii="Arial" w:hAnsi="Arial" w:cs="Arial"/>
          <w:sz w:val="24"/>
        </w:rPr>
        <w:t xml:space="preserve">reimburse the </w:t>
      </w:r>
      <w:r w:rsidR="004F124B" w:rsidRPr="00CA16ED">
        <w:rPr>
          <w:rFonts w:ascii="Arial" w:hAnsi="Arial" w:cs="Arial"/>
          <w:sz w:val="24"/>
        </w:rPr>
        <w:t>department</w:t>
      </w:r>
      <w:r w:rsidR="0093713B" w:rsidRPr="00CA16ED">
        <w:rPr>
          <w:rFonts w:ascii="Arial" w:hAnsi="Arial" w:cs="Arial"/>
          <w:sz w:val="24"/>
        </w:rPr>
        <w:t xml:space="preserve">. In-coming </w:t>
      </w:r>
      <w:r w:rsidR="000A4D96" w:rsidRPr="00CA16ED">
        <w:rPr>
          <w:rFonts w:ascii="Arial" w:hAnsi="Arial" w:cs="Arial"/>
          <w:sz w:val="24"/>
        </w:rPr>
        <w:t xml:space="preserve">personal </w:t>
      </w:r>
      <w:r w:rsidR="0093713B" w:rsidRPr="00CA16ED">
        <w:rPr>
          <w:rFonts w:ascii="Arial" w:hAnsi="Arial" w:cs="Arial"/>
          <w:sz w:val="24"/>
        </w:rPr>
        <w:t xml:space="preserve">phone calls shall be documented when accepted on </w:t>
      </w:r>
      <w:r w:rsidR="000A4D96" w:rsidRPr="00CA16ED">
        <w:rPr>
          <w:rFonts w:ascii="Arial" w:hAnsi="Arial" w:cs="Arial"/>
          <w:sz w:val="24"/>
        </w:rPr>
        <w:t xml:space="preserve">DI </w:t>
      </w:r>
      <w:r w:rsidR="0093713B" w:rsidRPr="00CA16ED">
        <w:rPr>
          <w:rFonts w:ascii="Arial" w:hAnsi="Arial" w:cs="Arial"/>
          <w:sz w:val="24"/>
        </w:rPr>
        <w:t>cellular phones in frequency</w:t>
      </w:r>
      <w:r w:rsidR="000A4D96" w:rsidRPr="00CA16ED">
        <w:rPr>
          <w:rFonts w:ascii="Arial" w:hAnsi="Arial" w:cs="Arial"/>
          <w:sz w:val="24"/>
        </w:rPr>
        <w:t xml:space="preserve"> greater than once a ______</w:t>
      </w:r>
      <w:r w:rsidR="00485433" w:rsidRPr="00CA16ED">
        <w:rPr>
          <w:rFonts w:ascii="Arial" w:hAnsi="Arial" w:cs="Arial"/>
          <w:sz w:val="24"/>
        </w:rPr>
        <w:t xml:space="preserve">_. </w:t>
      </w:r>
    </w:p>
    <w:p w14:paraId="675A35D0" w14:textId="77777777" w:rsidR="00B822D8" w:rsidRDefault="00B822D8" w:rsidP="002114A8">
      <w:pPr>
        <w:spacing w:after="120" w:line="240" w:lineRule="auto"/>
        <w:ind w:left="720" w:right="-540"/>
        <w:jc w:val="both"/>
        <w:rPr>
          <w:rFonts w:ascii="Arial" w:hAnsi="Arial" w:cs="Arial"/>
          <w:b/>
          <w:i/>
          <w:sz w:val="24"/>
        </w:rPr>
      </w:pPr>
    </w:p>
    <w:p w14:paraId="4F9E2EA1" w14:textId="2357B952" w:rsidR="00B822D8" w:rsidRPr="00B822D8" w:rsidRDefault="00B822D8" w:rsidP="00A022C9">
      <w:pPr>
        <w:spacing w:after="120" w:line="240" w:lineRule="auto"/>
        <w:ind w:left="720" w:right="-540"/>
        <w:jc w:val="both"/>
        <w:rPr>
          <w:rFonts w:ascii="Arial" w:hAnsi="Arial" w:cs="Arial"/>
          <w:sz w:val="24"/>
        </w:rPr>
      </w:pPr>
      <w:r>
        <w:rPr>
          <w:rFonts w:ascii="Arial" w:hAnsi="Arial" w:cs="Arial"/>
          <w:b/>
          <w:i/>
          <w:sz w:val="24"/>
        </w:rPr>
        <w:t xml:space="preserve">Editor’s Note: </w:t>
      </w:r>
      <w:r w:rsidRPr="00B822D8">
        <w:rPr>
          <w:rFonts w:ascii="Arial" w:hAnsi="Arial" w:cs="Arial"/>
          <w:sz w:val="24"/>
        </w:rPr>
        <w:t>Policies regarding personal use of DI cellular phones vary greatly. For instance, some departments may allow personal use, but charge a fee for personal use and bill the employee for other non-work related charges (texting, roaming, etc</w:t>
      </w:r>
      <w:r w:rsidR="00526C08">
        <w:rPr>
          <w:rFonts w:ascii="Arial" w:hAnsi="Arial" w:cs="Arial"/>
          <w:sz w:val="24"/>
        </w:rPr>
        <w:t>.</w:t>
      </w:r>
      <w:r w:rsidRPr="00B822D8">
        <w:rPr>
          <w:rFonts w:ascii="Arial" w:hAnsi="Arial" w:cs="Arial"/>
          <w:sz w:val="24"/>
        </w:rPr>
        <w:t xml:space="preserve">). This is one suggested policy and </w:t>
      </w:r>
      <w:r>
        <w:rPr>
          <w:rFonts w:ascii="Arial" w:hAnsi="Arial" w:cs="Arial"/>
          <w:sz w:val="24"/>
        </w:rPr>
        <w:t xml:space="preserve">it </w:t>
      </w:r>
      <w:r w:rsidRPr="00B822D8">
        <w:rPr>
          <w:rFonts w:ascii="Arial" w:hAnsi="Arial" w:cs="Arial"/>
          <w:sz w:val="24"/>
        </w:rPr>
        <w:t>should be modified to fit the needs of the department</w:t>
      </w:r>
      <w:r w:rsidR="00526C08">
        <w:rPr>
          <w:rFonts w:ascii="Arial" w:hAnsi="Arial" w:cs="Arial"/>
          <w:sz w:val="24"/>
        </w:rPr>
        <w:t>.</w:t>
      </w:r>
    </w:p>
    <w:p w14:paraId="026FB14E" w14:textId="77777777" w:rsidR="000A4D96" w:rsidRPr="00C438A7" w:rsidRDefault="000A4D96" w:rsidP="002114A8">
      <w:pPr>
        <w:spacing w:after="120" w:line="240" w:lineRule="auto"/>
        <w:ind w:left="720" w:right="-540"/>
        <w:jc w:val="both"/>
        <w:rPr>
          <w:rFonts w:ascii="Arial" w:hAnsi="Arial" w:cs="Arial"/>
          <w:sz w:val="24"/>
        </w:rPr>
      </w:pPr>
      <w:r w:rsidRPr="000A4D96">
        <w:rPr>
          <w:rFonts w:ascii="Arial" w:hAnsi="Arial" w:cs="Arial"/>
          <w:b/>
          <w:i/>
          <w:sz w:val="24"/>
        </w:rPr>
        <w:t>E</w:t>
      </w:r>
      <w:r w:rsidR="002114A8">
        <w:rPr>
          <w:rFonts w:ascii="Arial" w:hAnsi="Arial" w:cs="Arial"/>
          <w:b/>
          <w:i/>
          <w:sz w:val="24"/>
        </w:rPr>
        <w:t>ditor</w:t>
      </w:r>
      <w:r w:rsidRPr="000A4D96">
        <w:rPr>
          <w:rFonts w:ascii="Arial" w:hAnsi="Arial" w:cs="Arial"/>
          <w:b/>
          <w:i/>
          <w:sz w:val="24"/>
        </w:rPr>
        <w:t>’s Note:</w:t>
      </w:r>
      <w:r>
        <w:rPr>
          <w:rFonts w:ascii="Arial" w:hAnsi="Arial" w:cs="Arial"/>
          <w:sz w:val="24"/>
        </w:rPr>
        <w:t xml:space="preserve"> Departments should establish a threshold appropriate for their organization, be it once a day, week, or month.</w:t>
      </w:r>
      <w:r w:rsidR="00DA6E38">
        <w:rPr>
          <w:rFonts w:ascii="Arial" w:hAnsi="Arial" w:cs="Arial"/>
          <w:sz w:val="24"/>
        </w:rPr>
        <w:t xml:space="preserve"> In the alternative departments may choose to require every incoming call to be documented by deleting the last sentence in its entirety.</w:t>
      </w:r>
    </w:p>
    <w:p w14:paraId="11F1B682" w14:textId="77777777" w:rsidR="0093713B" w:rsidRPr="00C438A7" w:rsidRDefault="0093713B" w:rsidP="002114A8">
      <w:pPr>
        <w:numPr>
          <w:ilvl w:val="1"/>
          <w:numId w:val="16"/>
        </w:numPr>
        <w:spacing w:after="120" w:line="240" w:lineRule="auto"/>
        <w:ind w:right="-540" w:hanging="72"/>
        <w:jc w:val="both"/>
        <w:rPr>
          <w:rFonts w:ascii="Arial" w:hAnsi="Arial" w:cs="Arial"/>
          <w:sz w:val="24"/>
        </w:rPr>
      </w:pPr>
      <w:r w:rsidRPr="00C438A7">
        <w:rPr>
          <w:rFonts w:ascii="Arial" w:hAnsi="Arial" w:cs="Arial"/>
          <w:sz w:val="24"/>
        </w:rPr>
        <w:t>General policy relating to the use of DI cellular phones.</w:t>
      </w:r>
    </w:p>
    <w:p w14:paraId="00F36369" w14:textId="77777777" w:rsidR="0093713B" w:rsidRPr="00C438A7" w:rsidRDefault="002B0BA4" w:rsidP="002114A8">
      <w:pPr>
        <w:numPr>
          <w:ilvl w:val="2"/>
          <w:numId w:val="6"/>
        </w:numPr>
        <w:tabs>
          <w:tab w:val="clear" w:pos="1152"/>
        </w:tabs>
        <w:spacing w:after="120" w:line="240" w:lineRule="auto"/>
        <w:ind w:left="2160" w:right="-540" w:hanging="720"/>
        <w:jc w:val="both"/>
        <w:rPr>
          <w:rFonts w:ascii="Arial" w:hAnsi="Arial" w:cs="Arial"/>
          <w:sz w:val="24"/>
        </w:rPr>
      </w:pPr>
      <w:r w:rsidRPr="00C438A7">
        <w:rPr>
          <w:rFonts w:ascii="Arial" w:hAnsi="Arial" w:cs="Arial"/>
          <w:b/>
          <w:sz w:val="24"/>
        </w:rPr>
        <w:t>Department</w:t>
      </w:r>
      <w:r w:rsidR="0093713B" w:rsidRPr="00C438A7">
        <w:rPr>
          <w:rFonts w:ascii="Arial" w:hAnsi="Arial" w:cs="Arial"/>
          <w:b/>
          <w:sz w:val="24"/>
        </w:rPr>
        <w:t xml:space="preserve"> Facilities</w:t>
      </w:r>
      <w:r w:rsidR="00820595" w:rsidRPr="00807C88">
        <w:rPr>
          <w:rFonts w:ascii="Arial" w:hAnsi="Arial" w:cs="Arial"/>
          <w:b/>
          <w:sz w:val="24"/>
        </w:rPr>
        <w:t>:</w:t>
      </w:r>
      <w:r w:rsidR="0093713B" w:rsidRPr="00C438A7">
        <w:rPr>
          <w:rFonts w:ascii="Arial" w:hAnsi="Arial" w:cs="Arial"/>
          <w:sz w:val="24"/>
        </w:rPr>
        <w:t xml:space="preserve">  Employees should refrain from using a DI cellular phone when they are in any </w:t>
      </w:r>
      <w:r w:rsidR="004F124B" w:rsidRPr="00C438A7">
        <w:rPr>
          <w:rFonts w:ascii="Arial" w:hAnsi="Arial" w:cs="Arial"/>
          <w:sz w:val="24"/>
        </w:rPr>
        <w:t>department</w:t>
      </w:r>
      <w:r w:rsidR="0093713B" w:rsidRPr="00C438A7">
        <w:rPr>
          <w:rFonts w:ascii="Arial" w:hAnsi="Arial" w:cs="Arial"/>
          <w:sz w:val="24"/>
        </w:rPr>
        <w:t>-owned facility where there is access to a</w:t>
      </w:r>
      <w:r w:rsidR="002575DD" w:rsidRPr="00C438A7">
        <w:rPr>
          <w:rFonts w:ascii="Arial" w:hAnsi="Arial" w:cs="Arial"/>
          <w:sz w:val="24"/>
        </w:rPr>
        <w:t xml:space="preserve"> department</w:t>
      </w:r>
      <w:r w:rsidR="0093713B" w:rsidRPr="00C438A7">
        <w:rPr>
          <w:rFonts w:ascii="Arial" w:hAnsi="Arial" w:cs="Arial"/>
          <w:sz w:val="24"/>
        </w:rPr>
        <w:t xml:space="preserve"> (hard-line) phone.</w:t>
      </w:r>
    </w:p>
    <w:p w14:paraId="143976E2" w14:textId="77777777" w:rsidR="0093713B" w:rsidRPr="00C438A7" w:rsidRDefault="0093713B" w:rsidP="002114A8">
      <w:pPr>
        <w:numPr>
          <w:ilvl w:val="2"/>
          <w:numId w:val="6"/>
        </w:numPr>
        <w:tabs>
          <w:tab w:val="clear" w:pos="1152"/>
        </w:tabs>
        <w:spacing w:after="120" w:line="240" w:lineRule="auto"/>
        <w:ind w:left="2160" w:right="-540" w:hanging="720"/>
        <w:jc w:val="both"/>
        <w:rPr>
          <w:rFonts w:ascii="Arial" w:hAnsi="Arial" w:cs="Arial"/>
          <w:sz w:val="24"/>
        </w:rPr>
      </w:pPr>
      <w:r w:rsidRPr="00C438A7">
        <w:rPr>
          <w:rFonts w:ascii="Arial" w:hAnsi="Arial" w:cs="Arial"/>
          <w:b/>
          <w:sz w:val="24"/>
        </w:rPr>
        <w:t>Personal calls</w:t>
      </w:r>
      <w:r w:rsidR="00C5623C" w:rsidRPr="00C438A7">
        <w:rPr>
          <w:rFonts w:ascii="Arial" w:hAnsi="Arial" w:cs="Arial"/>
          <w:b/>
          <w:sz w:val="24"/>
        </w:rPr>
        <w:t xml:space="preserve"> and text messaging</w:t>
      </w:r>
      <w:r w:rsidRPr="00C438A7">
        <w:rPr>
          <w:rFonts w:ascii="Arial" w:hAnsi="Arial" w:cs="Arial"/>
          <w:b/>
          <w:sz w:val="24"/>
        </w:rPr>
        <w:t xml:space="preserve">, phones assigned to a single </w:t>
      </w:r>
      <w:r w:rsidR="002575DD" w:rsidRPr="00C438A7">
        <w:rPr>
          <w:rFonts w:ascii="Arial" w:hAnsi="Arial" w:cs="Arial"/>
          <w:b/>
          <w:sz w:val="24"/>
        </w:rPr>
        <w:t>department</w:t>
      </w:r>
      <w:r w:rsidRPr="00C438A7">
        <w:rPr>
          <w:rFonts w:ascii="Arial" w:hAnsi="Arial" w:cs="Arial"/>
          <w:b/>
          <w:sz w:val="24"/>
        </w:rPr>
        <w:t xml:space="preserve"> employee</w:t>
      </w:r>
      <w:r w:rsidRPr="00C438A7">
        <w:rPr>
          <w:rFonts w:ascii="Arial" w:hAnsi="Arial" w:cs="Arial"/>
          <w:sz w:val="24"/>
        </w:rPr>
        <w:t>. Each month, employees</w:t>
      </w:r>
      <w:r w:rsidR="00485433">
        <w:rPr>
          <w:rFonts w:ascii="Arial" w:hAnsi="Arial" w:cs="Arial"/>
          <w:sz w:val="24"/>
        </w:rPr>
        <w:t xml:space="preserve"> that are</w:t>
      </w:r>
      <w:r w:rsidRPr="00C438A7">
        <w:rPr>
          <w:rFonts w:ascii="Arial" w:hAnsi="Arial" w:cs="Arial"/>
          <w:sz w:val="24"/>
        </w:rPr>
        <w:t xml:space="preserve"> assigned DI cellular phones shall be provided with a copy of their phone’s billing statement by the </w:t>
      </w:r>
      <w:r w:rsidR="002575DD" w:rsidRPr="00C438A7">
        <w:rPr>
          <w:rFonts w:ascii="Arial" w:hAnsi="Arial" w:cs="Arial"/>
          <w:sz w:val="24"/>
        </w:rPr>
        <w:t>department</w:t>
      </w:r>
      <w:r w:rsidRPr="00C438A7">
        <w:rPr>
          <w:rFonts w:ascii="Arial" w:hAnsi="Arial" w:cs="Arial"/>
          <w:sz w:val="24"/>
        </w:rPr>
        <w:t>. Utilizing the Cellular Phone Log, employees shall highlight those calls and text messages on the billing statement that were personal in nature. Calls made to an employee’s home shall be reviewed on a case by case basis and may be authorized when not excessive. Employees shall submit the highlighted billing statement</w:t>
      </w:r>
      <w:r w:rsidR="00CA16ED">
        <w:rPr>
          <w:rFonts w:ascii="Arial" w:hAnsi="Arial" w:cs="Arial"/>
          <w:sz w:val="24"/>
        </w:rPr>
        <w:t xml:space="preserve">, a copy of the Cellular Phone Log, and the appropriate </w:t>
      </w:r>
      <w:r w:rsidRPr="00C438A7">
        <w:rPr>
          <w:rFonts w:ascii="Arial" w:hAnsi="Arial" w:cs="Arial"/>
          <w:sz w:val="24"/>
        </w:rPr>
        <w:t xml:space="preserve">reimbursement to the </w:t>
      </w:r>
      <w:r w:rsidR="002575DD" w:rsidRPr="00C438A7">
        <w:rPr>
          <w:rFonts w:ascii="Arial" w:hAnsi="Arial" w:cs="Arial"/>
          <w:sz w:val="24"/>
        </w:rPr>
        <w:t>department</w:t>
      </w:r>
      <w:r w:rsidRPr="00C438A7">
        <w:rPr>
          <w:rFonts w:ascii="Arial" w:hAnsi="Arial" w:cs="Arial"/>
          <w:sz w:val="24"/>
        </w:rPr>
        <w:t xml:space="preserve"> for those calls which were of an unauthorized personal nature.  </w:t>
      </w:r>
    </w:p>
    <w:p w14:paraId="7B92775E" w14:textId="77777777" w:rsidR="0093713B" w:rsidRPr="00C438A7" w:rsidRDefault="0093713B" w:rsidP="002114A8">
      <w:pPr>
        <w:numPr>
          <w:ilvl w:val="2"/>
          <w:numId w:val="6"/>
        </w:numPr>
        <w:tabs>
          <w:tab w:val="clear" w:pos="1152"/>
        </w:tabs>
        <w:spacing w:after="120" w:line="240" w:lineRule="auto"/>
        <w:ind w:left="2160" w:right="-540" w:hanging="720"/>
        <w:jc w:val="both"/>
        <w:rPr>
          <w:rFonts w:ascii="Arial" w:hAnsi="Arial" w:cs="Arial"/>
          <w:sz w:val="24"/>
        </w:rPr>
      </w:pPr>
      <w:r w:rsidRPr="00C438A7">
        <w:rPr>
          <w:rFonts w:ascii="Arial" w:hAnsi="Arial" w:cs="Arial"/>
          <w:b/>
          <w:sz w:val="24"/>
        </w:rPr>
        <w:t>Personal calls</w:t>
      </w:r>
      <w:r w:rsidR="00821EB7" w:rsidRPr="00C438A7">
        <w:rPr>
          <w:rFonts w:ascii="Arial" w:hAnsi="Arial" w:cs="Arial"/>
          <w:b/>
          <w:sz w:val="24"/>
        </w:rPr>
        <w:t xml:space="preserve"> and text messaging</w:t>
      </w:r>
      <w:r w:rsidRPr="00C438A7">
        <w:rPr>
          <w:rFonts w:ascii="Arial" w:hAnsi="Arial" w:cs="Arial"/>
          <w:b/>
          <w:sz w:val="24"/>
        </w:rPr>
        <w:t>, phones shared by a number of employees</w:t>
      </w:r>
      <w:r w:rsidRPr="00C438A7">
        <w:rPr>
          <w:rFonts w:ascii="Arial" w:hAnsi="Arial" w:cs="Arial"/>
          <w:sz w:val="24"/>
        </w:rPr>
        <w:t xml:space="preserve">.  Where a cellular phone is shared by a group of employees, each personal call or text message must be logged on a department Cellular Phone Log form which will remain with the phone until it is full or the end of a billing cycle.  At the end of each billing cycle, phone logs shall be forwarded to the designated </w:t>
      </w:r>
      <w:r w:rsidR="002575DD" w:rsidRPr="00C438A7">
        <w:rPr>
          <w:rFonts w:ascii="Arial" w:hAnsi="Arial" w:cs="Arial"/>
          <w:sz w:val="24"/>
        </w:rPr>
        <w:t>department</w:t>
      </w:r>
      <w:r w:rsidRPr="00C438A7">
        <w:rPr>
          <w:rFonts w:ascii="Arial" w:hAnsi="Arial" w:cs="Arial"/>
          <w:sz w:val="24"/>
        </w:rPr>
        <w:t xml:space="preserve"> person.  A comparison will be made between the billing statement and the cellular phone log indicating a reimbursement fee for any employee who made a personal </w:t>
      </w:r>
      <w:r w:rsidRPr="00C438A7">
        <w:rPr>
          <w:rFonts w:ascii="Arial" w:hAnsi="Arial" w:cs="Arial"/>
          <w:sz w:val="24"/>
        </w:rPr>
        <w:lastRenderedPageBreak/>
        <w:t>call. Each month, highlighted billing statements along with reimbursements shall be reviewed by the department in order to insure that reimbursement has been made for all personal calls.</w:t>
      </w:r>
    </w:p>
    <w:p w14:paraId="3CFA507D" w14:textId="77777777" w:rsidR="007C5572" w:rsidRPr="00C438A7" w:rsidRDefault="0093713B" w:rsidP="002114A8">
      <w:pPr>
        <w:numPr>
          <w:ilvl w:val="2"/>
          <w:numId w:val="6"/>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t xml:space="preserve">Reimbursement fees will be set at a rate determined by the </w:t>
      </w:r>
      <w:r w:rsidR="002575DD" w:rsidRPr="00C438A7">
        <w:rPr>
          <w:rFonts w:ascii="Arial" w:hAnsi="Arial" w:cs="Arial"/>
          <w:sz w:val="24"/>
        </w:rPr>
        <w:t>department</w:t>
      </w:r>
      <w:r w:rsidRPr="00C438A7">
        <w:rPr>
          <w:rFonts w:ascii="Arial" w:hAnsi="Arial" w:cs="Arial"/>
          <w:sz w:val="24"/>
        </w:rPr>
        <w:t>.</w:t>
      </w:r>
    </w:p>
    <w:p w14:paraId="69EEACE4" w14:textId="77777777" w:rsidR="000152D1" w:rsidRPr="000152D1" w:rsidRDefault="007C5572" w:rsidP="002114A8">
      <w:pPr>
        <w:numPr>
          <w:ilvl w:val="2"/>
          <w:numId w:val="6"/>
        </w:numPr>
        <w:tabs>
          <w:tab w:val="clear" w:pos="1152"/>
        </w:tabs>
        <w:spacing w:after="120" w:line="240" w:lineRule="auto"/>
        <w:ind w:left="2160" w:right="-540" w:hanging="720"/>
        <w:jc w:val="both"/>
        <w:rPr>
          <w:rFonts w:ascii="Arial" w:hAnsi="Arial" w:cs="Arial"/>
          <w:sz w:val="24"/>
        </w:rPr>
      </w:pPr>
      <w:r w:rsidRPr="000152D1">
        <w:rPr>
          <w:rFonts w:ascii="Arial" w:hAnsi="Arial" w:cs="Arial"/>
          <w:sz w:val="24"/>
        </w:rPr>
        <w:t xml:space="preserve">Employees assigned DI cellular phones are advised that the department </w:t>
      </w:r>
      <w:r w:rsidR="000152D1" w:rsidRPr="000152D1">
        <w:rPr>
          <w:rFonts w:ascii="Arial" w:hAnsi="Arial" w:cs="Arial"/>
          <w:sz w:val="24"/>
        </w:rPr>
        <w:t xml:space="preserve">reserves the right to </w:t>
      </w:r>
      <w:r w:rsidR="000152D1">
        <w:rPr>
          <w:rFonts w:ascii="Arial" w:hAnsi="Arial" w:cs="Arial"/>
          <w:sz w:val="24"/>
        </w:rPr>
        <w:t xml:space="preserve">view, </w:t>
      </w:r>
      <w:r w:rsidR="000152D1" w:rsidRPr="000152D1">
        <w:rPr>
          <w:rFonts w:ascii="Arial" w:hAnsi="Arial" w:cs="Arial"/>
          <w:sz w:val="24"/>
        </w:rPr>
        <w:t xml:space="preserve">examine, monitor, intercept, listen to, copy, store, save, and forward to third parties any and all electronic communications sent or received over DI cellular phones, including any stored electronic communication or other files stored on a DI cellular phone, and any voicemails, </w:t>
      </w:r>
      <w:r w:rsidR="000152D1">
        <w:rPr>
          <w:rFonts w:ascii="Arial" w:hAnsi="Arial" w:cs="Arial"/>
          <w:sz w:val="24"/>
        </w:rPr>
        <w:t xml:space="preserve">recordings, </w:t>
      </w:r>
      <w:r w:rsidR="000152D1" w:rsidRPr="000152D1">
        <w:rPr>
          <w:rFonts w:ascii="Arial" w:hAnsi="Arial" w:cs="Arial"/>
          <w:sz w:val="24"/>
        </w:rPr>
        <w:t>text messages or instant messages sent or received. The failure of the department to exercise its rights under this section, shall not constitute a waiver of these rights.</w:t>
      </w:r>
    </w:p>
    <w:p w14:paraId="046B8CBC" w14:textId="77777777" w:rsidR="000152D1" w:rsidRPr="000152D1" w:rsidRDefault="000152D1" w:rsidP="002114A8">
      <w:pPr>
        <w:numPr>
          <w:ilvl w:val="2"/>
          <w:numId w:val="6"/>
        </w:numPr>
        <w:tabs>
          <w:tab w:val="clear" w:pos="1152"/>
        </w:tabs>
        <w:spacing w:after="120" w:line="240" w:lineRule="auto"/>
        <w:ind w:left="2160" w:right="-540" w:hanging="720"/>
        <w:jc w:val="both"/>
        <w:rPr>
          <w:rFonts w:ascii="Arial" w:hAnsi="Arial" w:cs="Arial"/>
          <w:sz w:val="24"/>
        </w:rPr>
      </w:pPr>
      <w:r w:rsidRPr="000152D1">
        <w:rPr>
          <w:rFonts w:ascii="Arial" w:hAnsi="Arial" w:cs="Arial"/>
          <w:sz w:val="24"/>
        </w:rPr>
        <w:t>Employees are advised that they have no expectation of privacy in any and all electronic communications sent or received over DI cellular phones, including any stored electronic communication or other files stored on a DI cellular phone, and any voicemails, text messages or instant messages sent or received.</w:t>
      </w:r>
    </w:p>
    <w:p w14:paraId="039924E1" w14:textId="7D0C35D7" w:rsidR="00517AC1" w:rsidRDefault="00517AC1" w:rsidP="002114A8">
      <w:pPr>
        <w:numPr>
          <w:ilvl w:val="2"/>
          <w:numId w:val="6"/>
        </w:numPr>
        <w:tabs>
          <w:tab w:val="clear" w:pos="1152"/>
        </w:tabs>
        <w:spacing w:after="0" w:line="240" w:lineRule="auto"/>
        <w:ind w:left="2160" w:right="-540" w:hanging="720"/>
        <w:jc w:val="both"/>
        <w:rPr>
          <w:rFonts w:ascii="Arial" w:hAnsi="Arial" w:cs="Arial"/>
          <w:sz w:val="24"/>
        </w:rPr>
      </w:pPr>
      <w:r>
        <w:rPr>
          <w:rFonts w:ascii="Arial" w:hAnsi="Arial" w:cs="Arial"/>
          <w:sz w:val="24"/>
        </w:rPr>
        <w:t>Employees are advised that DI cellphones contain technology that allows the device to be tracked both in real-time and forensically. Tracking the whereabouts of the device will track the location anyone in possession of the device. The department reserves the right to track the location of device at any time.</w:t>
      </w:r>
    </w:p>
    <w:p w14:paraId="4164AA99" w14:textId="77777777" w:rsidR="00517AC1" w:rsidRDefault="00517AC1" w:rsidP="00517AC1">
      <w:pPr>
        <w:spacing w:after="0" w:line="240" w:lineRule="auto"/>
        <w:ind w:left="2160" w:right="-540"/>
        <w:jc w:val="both"/>
        <w:rPr>
          <w:rFonts w:ascii="Arial" w:hAnsi="Arial" w:cs="Arial"/>
          <w:sz w:val="24"/>
        </w:rPr>
      </w:pPr>
    </w:p>
    <w:p w14:paraId="2D02BCF9" w14:textId="77777777" w:rsidR="0093713B" w:rsidRDefault="00270539" w:rsidP="002114A8">
      <w:pPr>
        <w:numPr>
          <w:ilvl w:val="2"/>
          <w:numId w:val="6"/>
        </w:numPr>
        <w:tabs>
          <w:tab w:val="clear" w:pos="1152"/>
        </w:tabs>
        <w:spacing w:after="0" w:line="240" w:lineRule="auto"/>
        <w:ind w:left="2160" w:right="-540" w:hanging="720"/>
        <w:jc w:val="both"/>
        <w:rPr>
          <w:rFonts w:ascii="Arial" w:hAnsi="Arial" w:cs="Arial"/>
          <w:sz w:val="24"/>
        </w:rPr>
      </w:pPr>
      <w:r w:rsidRPr="002114A8">
        <w:rPr>
          <w:rFonts w:ascii="Arial" w:hAnsi="Arial" w:cs="Arial"/>
          <w:sz w:val="24"/>
        </w:rPr>
        <w:t>Employees are further advised that no employee, including the Fire Chief, has the authority to verbally alter the terms and conditions of this policy under any circumstance</w:t>
      </w:r>
    </w:p>
    <w:p w14:paraId="5D186A88" w14:textId="77777777" w:rsidR="002114A8" w:rsidRPr="002114A8" w:rsidRDefault="002114A8" w:rsidP="002114A8">
      <w:pPr>
        <w:spacing w:after="0" w:line="240" w:lineRule="auto"/>
        <w:ind w:left="1152" w:right="-540"/>
        <w:jc w:val="both"/>
        <w:rPr>
          <w:rFonts w:ascii="Arial" w:hAnsi="Arial" w:cs="Arial"/>
          <w:sz w:val="24"/>
        </w:rPr>
      </w:pPr>
    </w:p>
    <w:p w14:paraId="0CBBC797" w14:textId="77777777" w:rsidR="002114A8" w:rsidRPr="002114A8" w:rsidRDefault="002114A8" w:rsidP="002114A8">
      <w:pPr>
        <w:pStyle w:val="ListParagraph"/>
        <w:numPr>
          <w:ilvl w:val="0"/>
          <w:numId w:val="16"/>
        </w:numPr>
        <w:spacing w:after="120" w:line="240" w:lineRule="auto"/>
        <w:ind w:right="-540"/>
        <w:contextualSpacing w:val="0"/>
        <w:jc w:val="both"/>
        <w:rPr>
          <w:rFonts w:ascii="Arial" w:hAnsi="Arial" w:cs="Arial"/>
          <w:b/>
          <w:vanish/>
          <w:sz w:val="24"/>
        </w:rPr>
      </w:pPr>
    </w:p>
    <w:p w14:paraId="1AE499B7" w14:textId="77777777" w:rsidR="002114A8" w:rsidRPr="002114A8" w:rsidRDefault="002114A8" w:rsidP="002114A8">
      <w:pPr>
        <w:pStyle w:val="ListParagraph"/>
        <w:numPr>
          <w:ilvl w:val="0"/>
          <w:numId w:val="16"/>
        </w:numPr>
        <w:spacing w:after="120" w:line="240" w:lineRule="auto"/>
        <w:ind w:right="-540"/>
        <w:contextualSpacing w:val="0"/>
        <w:jc w:val="both"/>
        <w:rPr>
          <w:rFonts w:ascii="Arial" w:hAnsi="Arial" w:cs="Arial"/>
          <w:b/>
          <w:vanish/>
          <w:sz w:val="24"/>
        </w:rPr>
      </w:pPr>
    </w:p>
    <w:p w14:paraId="4EE9BB40" w14:textId="77777777" w:rsidR="002114A8" w:rsidRPr="002114A8" w:rsidRDefault="002114A8" w:rsidP="002114A8">
      <w:pPr>
        <w:pStyle w:val="ListParagraph"/>
        <w:numPr>
          <w:ilvl w:val="0"/>
          <w:numId w:val="16"/>
        </w:numPr>
        <w:spacing w:after="120" w:line="240" w:lineRule="auto"/>
        <w:ind w:right="-540"/>
        <w:contextualSpacing w:val="0"/>
        <w:jc w:val="both"/>
        <w:rPr>
          <w:rFonts w:ascii="Arial" w:hAnsi="Arial" w:cs="Arial"/>
          <w:b/>
          <w:vanish/>
          <w:sz w:val="24"/>
        </w:rPr>
      </w:pPr>
    </w:p>
    <w:p w14:paraId="77C161CF" w14:textId="77777777" w:rsidR="0093713B" w:rsidRPr="00C438A7" w:rsidRDefault="0093713B" w:rsidP="002114A8">
      <w:pPr>
        <w:numPr>
          <w:ilvl w:val="0"/>
          <w:numId w:val="16"/>
        </w:numPr>
        <w:tabs>
          <w:tab w:val="clear" w:pos="432"/>
        </w:tabs>
        <w:spacing w:after="120" w:line="240" w:lineRule="auto"/>
        <w:ind w:left="720" w:right="-540" w:hanging="720"/>
        <w:jc w:val="both"/>
        <w:rPr>
          <w:rFonts w:ascii="Arial" w:hAnsi="Arial" w:cs="Arial"/>
          <w:b/>
          <w:sz w:val="24"/>
        </w:rPr>
      </w:pPr>
      <w:r w:rsidRPr="00C438A7">
        <w:rPr>
          <w:rFonts w:ascii="Arial" w:hAnsi="Arial" w:cs="Arial"/>
          <w:b/>
          <w:sz w:val="24"/>
        </w:rPr>
        <w:t xml:space="preserve">Procedure for </w:t>
      </w:r>
      <w:r w:rsidR="002114A8">
        <w:rPr>
          <w:rFonts w:ascii="Arial" w:hAnsi="Arial" w:cs="Arial"/>
          <w:b/>
          <w:sz w:val="24"/>
        </w:rPr>
        <w:t>Use of P</w:t>
      </w:r>
      <w:r w:rsidRPr="00C438A7">
        <w:rPr>
          <w:rFonts w:ascii="Arial" w:hAnsi="Arial" w:cs="Arial"/>
          <w:b/>
          <w:sz w:val="24"/>
        </w:rPr>
        <w:t xml:space="preserve">rivately </w:t>
      </w:r>
      <w:r w:rsidR="002114A8">
        <w:rPr>
          <w:rFonts w:ascii="Arial" w:hAnsi="Arial" w:cs="Arial"/>
          <w:b/>
          <w:sz w:val="24"/>
        </w:rPr>
        <w:t>Owned C</w:t>
      </w:r>
      <w:r w:rsidRPr="00C438A7">
        <w:rPr>
          <w:rFonts w:ascii="Arial" w:hAnsi="Arial" w:cs="Arial"/>
          <w:b/>
          <w:sz w:val="24"/>
        </w:rPr>
        <w:t xml:space="preserve">ellular </w:t>
      </w:r>
      <w:r w:rsidR="002114A8">
        <w:rPr>
          <w:rFonts w:ascii="Arial" w:hAnsi="Arial" w:cs="Arial"/>
          <w:b/>
          <w:sz w:val="24"/>
        </w:rPr>
        <w:t>P</w:t>
      </w:r>
      <w:r w:rsidRPr="00C438A7">
        <w:rPr>
          <w:rFonts w:ascii="Arial" w:hAnsi="Arial" w:cs="Arial"/>
          <w:b/>
          <w:sz w:val="24"/>
        </w:rPr>
        <w:t xml:space="preserve">hones </w:t>
      </w:r>
      <w:r w:rsidR="002114A8">
        <w:rPr>
          <w:rFonts w:ascii="Arial" w:hAnsi="Arial" w:cs="Arial"/>
          <w:b/>
          <w:sz w:val="24"/>
        </w:rPr>
        <w:t>While on Duty</w:t>
      </w:r>
    </w:p>
    <w:p w14:paraId="50D2410D" w14:textId="77777777" w:rsidR="0093713B" w:rsidRPr="00C438A7" w:rsidRDefault="0093713B" w:rsidP="002114A8">
      <w:pPr>
        <w:numPr>
          <w:ilvl w:val="1"/>
          <w:numId w:val="22"/>
        </w:numPr>
        <w:tabs>
          <w:tab w:val="clear" w:pos="792"/>
        </w:tabs>
        <w:spacing w:after="120" w:line="240" w:lineRule="auto"/>
        <w:ind w:left="1440" w:right="-540" w:hanging="720"/>
        <w:jc w:val="both"/>
        <w:rPr>
          <w:rFonts w:ascii="Arial" w:hAnsi="Arial" w:cs="Arial"/>
          <w:sz w:val="24"/>
        </w:rPr>
      </w:pPr>
      <w:r w:rsidRPr="00C438A7">
        <w:rPr>
          <w:rFonts w:ascii="Arial" w:hAnsi="Arial" w:cs="Arial"/>
          <w:b/>
          <w:sz w:val="24"/>
        </w:rPr>
        <w:t>Usage</w:t>
      </w:r>
      <w:r w:rsidR="00820595" w:rsidRPr="00807C88">
        <w:rPr>
          <w:rFonts w:ascii="Arial" w:hAnsi="Arial" w:cs="Arial"/>
          <w:b/>
          <w:sz w:val="24"/>
        </w:rPr>
        <w:t>:</w:t>
      </w:r>
      <w:r w:rsidRPr="00C438A7">
        <w:rPr>
          <w:rFonts w:ascii="Arial" w:hAnsi="Arial" w:cs="Arial"/>
          <w:sz w:val="24"/>
        </w:rPr>
        <w:t xml:space="preserve">  Personnel are permitted to carry their personal cellular phone with the</w:t>
      </w:r>
      <w:r w:rsidR="00052FAD" w:rsidRPr="00C438A7">
        <w:rPr>
          <w:rFonts w:ascii="Arial" w:hAnsi="Arial" w:cs="Arial"/>
          <w:sz w:val="24"/>
        </w:rPr>
        <w:t>m</w:t>
      </w:r>
      <w:r w:rsidRPr="00C438A7">
        <w:rPr>
          <w:rFonts w:ascii="Arial" w:hAnsi="Arial" w:cs="Arial"/>
          <w:sz w:val="24"/>
        </w:rPr>
        <w:t xml:space="preserve"> while on duty provided that right has not been limited or revoked by their </w:t>
      </w:r>
      <w:r w:rsidR="002B0BA4" w:rsidRPr="00C438A7">
        <w:rPr>
          <w:rFonts w:ascii="Arial" w:hAnsi="Arial" w:cs="Arial"/>
          <w:sz w:val="24"/>
        </w:rPr>
        <w:t xml:space="preserve">company </w:t>
      </w:r>
      <w:r w:rsidRPr="00C438A7">
        <w:rPr>
          <w:rFonts w:ascii="Arial" w:hAnsi="Arial" w:cs="Arial"/>
          <w:sz w:val="24"/>
        </w:rPr>
        <w:t xml:space="preserve">officer, or a </w:t>
      </w:r>
      <w:r w:rsidR="002B0BA4" w:rsidRPr="00C438A7">
        <w:rPr>
          <w:rFonts w:ascii="Arial" w:hAnsi="Arial" w:cs="Arial"/>
          <w:sz w:val="24"/>
        </w:rPr>
        <w:t>chief</w:t>
      </w:r>
      <w:r w:rsidRPr="00C438A7">
        <w:rPr>
          <w:rFonts w:ascii="Arial" w:hAnsi="Arial" w:cs="Arial"/>
          <w:sz w:val="24"/>
        </w:rPr>
        <w:t xml:space="preserve"> officer, and such use is in compliance with this policy. </w:t>
      </w:r>
    </w:p>
    <w:p w14:paraId="2D167D7E" w14:textId="77777777" w:rsidR="0093713B" w:rsidRPr="00C438A7" w:rsidRDefault="0093713B" w:rsidP="002114A8">
      <w:pPr>
        <w:numPr>
          <w:ilvl w:val="1"/>
          <w:numId w:val="25"/>
        </w:numPr>
        <w:tabs>
          <w:tab w:val="clear" w:pos="792"/>
        </w:tabs>
        <w:spacing w:after="120" w:line="240" w:lineRule="auto"/>
        <w:ind w:left="1440" w:right="-540" w:hanging="720"/>
        <w:jc w:val="both"/>
        <w:rPr>
          <w:rFonts w:ascii="Arial" w:hAnsi="Arial" w:cs="Arial"/>
          <w:sz w:val="24"/>
        </w:rPr>
      </w:pPr>
      <w:r w:rsidRPr="00C438A7">
        <w:rPr>
          <w:rFonts w:ascii="Arial" w:hAnsi="Arial" w:cs="Arial"/>
          <w:sz w:val="24"/>
        </w:rPr>
        <w:t>Personal cellular phones carried while on duty shall be placed in, and shall remain on, a silent or vibrate mode that does not emit an audible ring, tone or sound. The use of personal cellular phones while on duty that cannot be placed in a silent or vibrate mode is prohibited.</w:t>
      </w:r>
    </w:p>
    <w:p w14:paraId="52D92895" w14:textId="77777777" w:rsidR="0093713B" w:rsidRPr="00C438A7" w:rsidRDefault="0093713B" w:rsidP="002114A8">
      <w:pPr>
        <w:numPr>
          <w:ilvl w:val="1"/>
          <w:numId w:val="25"/>
        </w:numPr>
        <w:tabs>
          <w:tab w:val="clear" w:pos="792"/>
        </w:tabs>
        <w:spacing w:after="120" w:line="240" w:lineRule="auto"/>
        <w:ind w:left="1440" w:right="-540" w:hanging="720"/>
        <w:jc w:val="both"/>
        <w:rPr>
          <w:rFonts w:ascii="Arial" w:hAnsi="Arial" w:cs="Arial"/>
          <w:sz w:val="24"/>
        </w:rPr>
      </w:pPr>
      <w:r w:rsidRPr="00C438A7">
        <w:rPr>
          <w:rFonts w:ascii="Arial" w:hAnsi="Arial" w:cs="Arial"/>
          <w:sz w:val="24"/>
        </w:rPr>
        <w:t>Personnel shall limit their use of personal cellular phones to ensure that such use does not interfere with their duties. For that reason, personal cellular phones may not be used while:</w:t>
      </w:r>
    </w:p>
    <w:p w14:paraId="6FF6C5DA" w14:textId="77777777" w:rsidR="0093713B" w:rsidRPr="00C438A7" w:rsidRDefault="0093713B" w:rsidP="002114A8">
      <w:pPr>
        <w:numPr>
          <w:ilvl w:val="2"/>
          <w:numId w:val="10"/>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t xml:space="preserve">responding to, operating at, or returning from incidents; </w:t>
      </w:r>
    </w:p>
    <w:p w14:paraId="69112159" w14:textId="77777777" w:rsidR="0093713B" w:rsidRPr="00C438A7" w:rsidRDefault="0093713B" w:rsidP="002114A8">
      <w:pPr>
        <w:numPr>
          <w:ilvl w:val="2"/>
          <w:numId w:val="10"/>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t xml:space="preserve">while performing housework, apparatus maintenance, </w:t>
      </w:r>
      <w:r w:rsidR="00821EB7" w:rsidRPr="00C438A7">
        <w:rPr>
          <w:rFonts w:ascii="Arial" w:hAnsi="Arial" w:cs="Arial"/>
          <w:sz w:val="24"/>
        </w:rPr>
        <w:t xml:space="preserve">equipment maintenance, </w:t>
      </w:r>
      <w:r w:rsidRPr="00C438A7">
        <w:rPr>
          <w:rFonts w:ascii="Arial" w:hAnsi="Arial" w:cs="Arial"/>
          <w:sz w:val="24"/>
        </w:rPr>
        <w:t>or cleaning;</w:t>
      </w:r>
    </w:p>
    <w:p w14:paraId="51393590" w14:textId="77777777" w:rsidR="0093713B" w:rsidRPr="00C438A7" w:rsidRDefault="0093713B" w:rsidP="002114A8">
      <w:pPr>
        <w:numPr>
          <w:ilvl w:val="2"/>
          <w:numId w:val="10"/>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lastRenderedPageBreak/>
        <w:t xml:space="preserve">during drills, training, or meetings; </w:t>
      </w:r>
    </w:p>
    <w:p w14:paraId="1AC8B42D" w14:textId="77777777" w:rsidR="0093713B" w:rsidRPr="00C438A7" w:rsidRDefault="0093713B" w:rsidP="002114A8">
      <w:pPr>
        <w:numPr>
          <w:ilvl w:val="2"/>
          <w:numId w:val="10"/>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t xml:space="preserve">while on inspections, in parades, or at civic events; or </w:t>
      </w:r>
    </w:p>
    <w:p w14:paraId="20B4D42D" w14:textId="77777777" w:rsidR="0093713B" w:rsidRPr="00C438A7" w:rsidRDefault="0093713B" w:rsidP="002114A8">
      <w:pPr>
        <w:numPr>
          <w:ilvl w:val="2"/>
          <w:numId w:val="10"/>
        </w:numPr>
        <w:tabs>
          <w:tab w:val="clear" w:pos="1152"/>
        </w:tabs>
        <w:spacing w:after="120" w:line="240" w:lineRule="auto"/>
        <w:ind w:left="2160" w:right="-540" w:hanging="720"/>
        <w:jc w:val="both"/>
        <w:rPr>
          <w:rFonts w:ascii="Arial" w:hAnsi="Arial" w:cs="Arial"/>
          <w:sz w:val="24"/>
        </w:rPr>
      </w:pPr>
      <w:r w:rsidRPr="00C438A7">
        <w:rPr>
          <w:rFonts w:ascii="Arial" w:hAnsi="Arial" w:cs="Arial"/>
          <w:sz w:val="24"/>
        </w:rPr>
        <w:t xml:space="preserve">at such other times as directed by their </w:t>
      </w:r>
      <w:r w:rsidR="002F5536">
        <w:rPr>
          <w:rFonts w:ascii="Arial" w:hAnsi="Arial" w:cs="Arial"/>
          <w:sz w:val="24"/>
        </w:rPr>
        <w:t>company</w:t>
      </w:r>
      <w:r w:rsidRPr="00C438A7">
        <w:rPr>
          <w:rFonts w:ascii="Arial" w:hAnsi="Arial" w:cs="Arial"/>
          <w:sz w:val="24"/>
        </w:rPr>
        <w:t xml:space="preserve"> officer, or a </w:t>
      </w:r>
      <w:r w:rsidR="002F5536">
        <w:rPr>
          <w:rFonts w:ascii="Arial" w:hAnsi="Arial" w:cs="Arial"/>
          <w:sz w:val="24"/>
        </w:rPr>
        <w:t>chief</w:t>
      </w:r>
      <w:r w:rsidRPr="00C438A7">
        <w:rPr>
          <w:rFonts w:ascii="Arial" w:hAnsi="Arial" w:cs="Arial"/>
          <w:sz w:val="24"/>
        </w:rPr>
        <w:t xml:space="preserve"> officer.</w:t>
      </w:r>
    </w:p>
    <w:p w14:paraId="543C942B" w14:textId="77777777" w:rsidR="0093713B" w:rsidRPr="00C438A7" w:rsidRDefault="00AE68EE" w:rsidP="002114A8">
      <w:pPr>
        <w:numPr>
          <w:ilvl w:val="1"/>
          <w:numId w:val="25"/>
        </w:numPr>
        <w:tabs>
          <w:tab w:val="clear" w:pos="792"/>
        </w:tabs>
        <w:spacing w:after="120" w:line="240" w:lineRule="auto"/>
        <w:ind w:left="1440" w:right="-540" w:hanging="720"/>
        <w:jc w:val="both"/>
        <w:rPr>
          <w:rFonts w:ascii="Arial" w:hAnsi="Arial" w:cs="Arial"/>
          <w:sz w:val="24"/>
        </w:rPr>
      </w:pPr>
      <w:r w:rsidRPr="00C438A7">
        <w:rPr>
          <w:rFonts w:ascii="Arial" w:hAnsi="Arial" w:cs="Arial"/>
          <w:sz w:val="24"/>
        </w:rPr>
        <w:t xml:space="preserve">Company </w:t>
      </w:r>
      <w:r w:rsidR="0093713B" w:rsidRPr="00C438A7">
        <w:rPr>
          <w:rFonts w:ascii="Arial" w:hAnsi="Arial" w:cs="Arial"/>
          <w:sz w:val="24"/>
        </w:rPr>
        <w:t xml:space="preserve">officers and </w:t>
      </w:r>
      <w:r w:rsidRPr="00C438A7">
        <w:rPr>
          <w:rFonts w:ascii="Arial" w:hAnsi="Arial" w:cs="Arial"/>
          <w:sz w:val="24"/>
        </w:rPr>
        <w:t xml:space="preserve">chief </w:t>
      </w:r>
      <w:r w:rsidR="0093713B" w:rsidRPr="00C438A7">
        <w:rPr>
          <w:rFonts w:ascii="Arial" w:hAnsi="Arial" w:cs="Arial"/>
          <w:sz w:val="24"/>
        </w:rPr>
        <w:t xml:space="preserve">officers shall have the discretion to limit personal cellular phone usage by personnel under their command when appropriate, </w:t>
      </w:r>
      <w:r w:rsidR="00C5623C" w:rsidRPr="00C438A7">
        <w:rPr>
          <w:rFonts w:ascii="Arial" w:hAnsi="Arial" w:cs="Arial"/>
          <w:sz w:val="24"/>
        </w:rPr>
        <w:t>including</w:t>
      </w:r>
      <w:r w:rsidR="0093713B" w:rsidRPr="00C438A7">
        <w:rPr>
          <w:rFonts w:ascii="Arial" w:hAnsi="Arial" w:cs="Arial"/>
          <w:sz w:val="24"/>
        </w:rPr>
        <w:t xml:space="preserve"> when such usage is not in accordance with these procedures.</w:t>
      </w:r>
    </w:p>
    <w:p w14:paraId="330D1CF3" w14:textId="77777777" w:rsidR="0093713B" w:rsidRDefault="0093713B" w:rsidP="002114A8">
      <w:pPr>
        <w:numPr>
          <w:ilvl w:val="1"/>
          <w:numId w:val="25"/>
        </w:numPr>
        <w:tabs>
          <w:tab w:val="clear" w:pos="792"/>
        </w:tabs>
        <w:spacing w:after="120" w:line="240" w:lineRule="auto"/>
        <w:ind w:left="1440" w:right="-540" w:hanging="720"/>
        <w:jc w:val="both"/>
        <w:rPr>
          <w:rFonts w:ascii="Arial" w:hAnsi="Arial" w:cs="Arial"/>
          <w:sz w:val="24"/>
        </w:rPr>
      </w:pPr>
      <w:r w:rsidRPr="00C438A7">
        <w:rPr>
          <w:rFonts w:ascii="Arial" w:hAnsi="Arial" w:cs="Arial"/>
          <w:sz w:val="24"/>
        </w:rPr>
        <w:t xml:space="preserve">The </w:t>
      </w:r>
      <w:r w:rsidR="002575DD" w:rsidRPr="00C438A7">
        <w:rPr>
          <w:rFonts w:ascii="Arial" w:hAnsi="Arial" w:cs="Arial"/>
          <w:sz w:val="24"/>
        </w:rPr>
        <w:t>department</w:t>
      </w:r>
      <w:r w:rsidRPr="00C438A7">
        <w:rPr>
          <w:rFonts w:ascii="Arial" w:hAnsi="Arial" w:cs="Arial"/>
          <w:sz w:val="24"/>
        </w:rPr>
        <w:t xml:space="preserve"> will not reimburse an employee for damage to or destruction of a personal cellular phone. The use or possession of a personal cellular phone by an on-duty employee is totally and completely at the employee’s risk of loss or damage. Members </w:t>
      </w:r>
      <w:r w:rsidR="00821EB7" w:rsidRPr="00C438A7">
        <w:rPr>
          <w:rFonts w:ascii="Arial" w:hAnsi="Arial" w:cs="Arial"/>
          <w:sz w:val="24"/>
        </w:rPr>
        <w:t xml:space="preserve">who are </w:t>
      </w:r>
      <w:r w:rsidRPr="00C438A7">
        <w:rPr>
          <w:rFonts w:ascii="Arial" w:hAnsi="Arial" w:cs="Arial"/>
          <w:sz w:val="24"/>
        </w:rPr>
        <w:t>concern</w:t>
      </w:r>
      <w:r w:rsidR="00821EB7" w:rsidRPr="00C438A7">
        <w:rPr>
          <w:rFonts w:ascii="Arial" w:hAnsi="Arial" w:cs="Arial"/>
          <w:sz w:val="24"/>
        </w:rPr>
        <w:t>ed</w:t>
      </w:r>
      <w:r w:rsidRPr="00C438A7">
        <w:rPr>
          <w:rFonts w:ascii="Arial" w:hAnsi="Arial" w:cs="Arial"/>
          <w:sz w:val="24"/>
        </w:rPr>
        <w:t xml:space="preserve"> about the loss of or damage to a personal cellphone should refrain from using or possessing the phone while on duty. Any expense incurred by the member for an on-duty usage of a personal cellular phone, whether air time charges, service charges, usage fees, text messaging fees, roaming fees, long distance fees, or any other charge or fee, shall be the sole responsibility of the employee</w:t>
      </w:r>
      <w:r w:rsidR="00E717B0" w:rsidRPr="00C438A7">
        <w:rPr>
          <w:rFonts w:ascii="Arial" w:hAnsi="Arial" w:cs="Arial"/>
          <w:sz w:val="24"/>
        </w:rPr>
        <w:t xml:space="preserve"> even when used for departmental business</w:t>
      </w:r>
      <w:r w:rsidRPr="00C438A7">
        <w:rPr>
          <w:rFonts w:ascii="Arial" w:hAnsi="Arial" w:cs="Arial"/>
          <w:sz w:val="24"/>
        </w:rPr>
        <w:t>.</w:t>
      </w:r>
    </w:p>
    <w:p w14:paraId="191C5C43" w14:textId="77777777" w:rsidR="0003570D" w:rsidRDefault="0003570D" w:rsidP="002114A8">
      <w:pPr>
        <w:numPr>
          <w:ilvl w:val="1"/>
          <w:numId w:val="25"/>
        </w:numPr>
        <w:tabs>
          <w:tab w:val="clear" w:pos="792"/>
        </w:tabs>
        <w:spacing w:after="120" w:line="240" w:lineRule="auto"/>
        <w:ind w:left="1440" w:right="-540" w:hanging="720"/>
        <w:jc w:val="both"/>
        <w:rPr>
          <w:rFonts w:ascii="Arial" w:hAnsi="Arial" w:cs="Arial"/>
          <w:sz w:val="24"/>
        </w:rPr>
      </w:pPr>
      <w:r>
        <w:rPr>
          <w:rFonts w:ascii="Arial" w:hAnsi="Arial" w:cs="Arial"/>
          <w:sz w:val="24"/>
        </w:rPr>
        <w:t>Members are advised that use of their personal cellular phones for fire department related business purposes, whether for voice calling, text messaging, or other electronic communications purposes may trigger a public records obligation on the part of the member to retain and maintain documentation of the communication pursuant the to records retention policy.</w:t>
      </w:r>
    </w:p>
    <w:p w14:paraId="700C42D7" w14:textId="77777777" w:rsidR="0028172B" w:rsidRDefault="0028172B" w:rsidP="00485433">
      <w:pPr>
        <w:spacing w:after="0" w:line="240" w:lineRule="auto"/>
        <w:ind w:right="-540"/>
        <w:jc w:val="both"/>
        <w:rPr>
          <w:rFonts w:ascii="Arial" w:hAnsi="Arial" w:cs="Arial"/>
          <w:sz w:val="24"/>
        </w:rPr>
      </w:pPr>
    </w:p>
    <w:p w14:paraId="216D1D68" w14:textId="77777777" w:rsidR="0093713B" w:rsidRPr="0028172B" w:rsidRDefault="0093713B" w:rsidP="002114A8">
      <w:pPr>
        <w:pStyle w:val="ListParagraph"/>
        <w:numPr>
          <w:ilvl w:val="0"/>
          <w:numId w:val="16"/>
        </w:numPr>
        <w:tabs>
          <w:tab w:val="clear" w:pos="432"/>
        </w:tabs>
        <w:spacing w:after="0" w:line="240" w:lineRule="auto"/>
        <w:ind w:left="720" w:right="-540" w:hanging="720"/>
        <w:jc w:val="both"/>
        <w:rPr>
          <w:rFonts w:ascii="Arial" w:hAnsi="Arial" w:cs="Arial"/>
          <w:b/>
          <w:sz w:val="24"/>
        </w:rPr>
      </w:pPr>
      <w:r w:rsidRPr="0028172B">
        <w:rPr>
          <w:rFonts w:ascii="Arial" w:hAnsi="Arial" w:cs="Arial"/>
          <w:b/>
          <w:sz w:val="24"/>
        </w:rPr>
        <w:t>General requirements for the use of DI and personally owned cellular phones</w:t>
      </w:r>
    </w:p>
    <w:p w14:paraId="720DD673" w14:textId="77777777" w:rsidR="00FA464D" w:rsidRPr="00C438A7" w:rsidRDefault="00FA464D" w:rsidP="00485433">
      <w:pPr>
        <w:spacing w:after="0" w:line="240" w:lineRule="auto"/>
        <w:ind w:left="432" w:right="-540"/>
        <w:jc w:val="both"/>
        <w:rPr>
          <w:rFonts w:ascii="Arial" w:hAnsi="Arial" w:cs="Arial"/>
          <w:b/>
          <w:sz w:val="24"/>
        </w:rPr>
      </w:pPr>
    </w:p>
    <w:p w14:paraId="17E8F869" w14:textId="77777777" w:rsidR="0093713B" w:rsidRPr="00C438A7" w:rsidRDefault="0093713B" w:rsidP="00820595">
      <w:pPr>
        <w:numPr>
          <w:ilvl w:val="1"/>
          <w:numId w:val="28"/>
        </w:numPr>
        <w:tabs>
          <w:tab w:val="clear" w:pos="792"/>
        </w:tabs>
        <w:spacing w:after="120" w:line="240" w:lineRule="auto"/>
        <w:ind w:left="1440" w:right="-540" w:hanging="720"/>
        <w:jc w:val="both"/>
        <w:rPr>
          <w:rFonts w:ascii="Arial" w:hAnsi="Arial" w:cs="Arial"/>
          <w:sz w:val="24"/>
        </w:rPr>
      </w:pPr>
      <w:r w:rsidRPr="00C438A7">
        <w:rPr>
          <w:rFonts w:ascii="Arial" w:hAnsi="Arial" w:cs="Arial"/>
          <w:b/>
          <w:sz w:val="24"/>
        </w:rPr>
        <w:t>Operational communications</w:t>
      </w:r>
      <w:r w:rsidR="00820595">
        <w:rPr>
          <w:rFonts w:ascii="Arial" w:hAnsi="Arial" w:cs="Arial"/>
          <w:sz w:val="24"/>
        </w:rPr>
        <w:t>:</w:t>
      </w:r>
      <w:r w:rsidRPr="00C438A7">
        <w:rPr>
          <w:rFonts w:ascii="Arial" w:hAnsi="Arial" w:cs="Arial"/>
          <w:sz w:val="24"/>
        </w:rPr>
        <w:t xml:space="preserve">  Personnel should refrain from using cellular phones to relay incident related information where such information may be important to the safety of other personnel responding to or operating at the incident.  Such safety relate</w:t>
      </w:r>
      <w:r w:rsidR="00E05D77">
        <w:rPr>
          <w:rFonts w:ascii="Arial" w:hAnsi="Arial" w:cs="Arial"/>
          <w:sz w:val="24"/>
        </w:rPr>
        <w:t>d</w:t>
      </w:r>
      <w:r w:rsidRPr="00C438A7">
        <w:rPr>
          <w:rFonts w:ascii="Arial" w:hAnsi="Arial" w:cs="Arial"/>
          <w:sz w:val="24"/>
        </w:rPr>
        <w:t xml:space="preserve"> information should be communicated to all personnel either </w:t>
      </w:r>
      <w:r w:rsidR="0028172B">
        <w:rPr>
          <w:rFonts w:ascii="Arial" w:hAnsi="Arial" w:cs="Arial"/>
          <w:sz w:val="24"/>
        </w:rPr>
        <w:t xml:space="preserve">over the radio </w:t>
      </w:r>
      <w:r w:rsidRPr="00C438A7">
        <w:rPr>
          <w:rFonts w:ascii="Arial" w:hAnsi="Arial" w:cs="Arial"/>
          <w:sz w:val="24"/>
        </w:rPr>
        <w:t xml:space="preserve">through the dispatcher or through </w:t>
      </w:r>
      <w:r w:rsidR="006615C2" w:rsidRPr="00C438A7">
        <w:rPr>
          <w:rFonts w:ascii="Arial" w:hAnsi="Arial" w:cs="Arial"/>
          <w:sz w:val="24"/>
        </w:rPr>
        <w:t xml:space="preserve">mobile data terminal (MDT) </w:t>
      </w:r>
      <w:r w:rsidRPr="00C438A7">
        <w:rPr>
          <w:rFonts w:ascii="Arial" w:hAnsi="Arial" w:cs="Arial"/>
          <w:sz w:val="24"/>
        </w:rPr>
        <w:t>electronic messaging. Except in an emergency, where necessary as a part of a strategic plan,</w:t>
      </w:r>
      <w:r w:rsidR="004F124B" w:rsidRPr="00C438A7">
        <w:rPr>
          <w:rFonts w:ascii="Arial" w:hAnsi="Arial" w:cs="Arial"/>
          <w:sz w:val="24"/>
        </w:rPr>
        <w:t xml:space="preserve"> or when other official department</w:t>
      </w:r>
      <w:r w:rsidRPr="00C438A7">
        <w:rPr>
          <w:rFonts w:ascii="Arial" w:hAnsi="Arial" w:cs="Arial"/>
          <w:sz w:val="24"/>
        </w:rPr>
        <w:t xml:space="preserve"> communication methods are unavailable, personnel shall not use a cellular phone to by-pass official means of communication.</w:t>
      </w:r>
    </w:p>
    <w:p w14:paraId="5F8E86B8" w14:textId="0BDC4B10" w:rsidR="0093713B" w:rsidRPr="00C438A7" w:rsidRDefault="0093713B" w:rsidP="00820595">
      <w:pPr>
        <w:numPr>
          <w:ilvl w:val="1"/>
          <w:numId w:val="28"/>
        </w:numPr>
        <w:tabs>
          <w:tab w:val="clear" w:pos="792"/>
        </w:tabs>
        <w:spacing w:after="120" w:line="240" w:lineRule="auto"/>
        <w:ind w:left="1440" w:right="-540" w:hanging="720"/>
        <w:jc w:val="both"/>
        <w:rPr>
          <w:rFonts w:ascii="Arial" w:hAnsi="Arial" w:cs="Arial"/>
          <w:sz w:val="24"/>
        </w:rPr>
      </w:pPr>
      <w:r w:rsidRPr="00C438A7">
        <w:rPr>
          <w:rFonts w:ascii="Arial" w:hAnsi="Arial" w:cs="Arial"/>
          <w:b/>
          <w:sz w:val="24"/>
        </w:rPr>
        <w:t xml:space="preserve">Operating a </w:t>
      </w:r>
      <w:r w:rsidR="004F124B" w:rsidRPr="00C438A7">
        <w:rPr>
          <w:rFonts w:ascii="Arial" w:hAnsi="Arial" w:cs="Arial"/>
          <w:b/>
          <w:sz w:val="24"/>
        </w:rPr>
        <w:t>department</w:t>
      </w:r>
      <w:r w:rsidRPr="00C438A7">
        <w:rPr>
          <w:rFonts w:ascii="Arial" w:hAnsi="Arial" w:cs="Arial"/>
          <w:b/>
          <w:sz w:val="24"/>
        </w:rPr>
        <w:t xml:space="preserve"> vehicle</w:t>
      </w:r>
      <w:r w:rsidR="00820595">
        <w:rPr>
          <w:rFonts w:ascii="Arial" w:hAnsi="Arial" w:cs="Arial"/>
          <w:sz w:val="24"/>
        </w:rPr>
        <w:t>:</w:t>
      </w:r>
      <w:r w:rsidRPr="00C438A7">
        <w:rPr>
          <w:rFonts w:ascii="Arial" w:hAnsi="Arial" w:cs="Arial"/>
          <w:sz w:val="24"/>
        </w:rPr>
        <w:t xml:space="preserve"> </w:t>
      </w:r>
      <w:r w:rsidR="008328A1">
        <w:rPr>
          <w:rFonts w:ascii="Arial" w:hAnsi="Arial" w:cs="Arial"/>
          <w:sz w:val="24"/>
        </w:rPr>
        <w:t>P</w:t>
      </w:r>
      <w:r w:rsidRPr="00C438A7">
        <w:rPr>
          <w:rFonts w:ascii="Arial" w:hAnsi="Arial" w:cs="Arial"/>
          <w:sz w:val="24"/>
        </w:rPr>
        <w:t>ersonnel shall not operate a</w:t>
      </w:r>
      <w:r w:rsidR="002575DD" w:rsidRPr="00C438A7">
        <w:rPr>
          <w:rFonts w:ascii="Arial" w:hAnsi="Arial" w:cs="Arial"/>
          <w:sz w:val="24"/>
        </w:rPr>
        <w:t xml:space="preserve"> department </w:t>
      </w:r>
      <w:r w:rsidRPr="00C438A7">
        <w:rPr>
          <w:rFonts w:ascii="Arial" w:hAnsi="Arial" w:cs="Arial"/>
          <w:sz w:val="24"/>
        </w:rPr>
        <w:t>vehicle while using a cellular phone</w:t>
      </w:r>
      <w:r w:rsidR="008328A1">
        <w:rPr>
          <w:rFonts w:ascii="Arial" w:hAnsi="Arial" w:cs="Arial"/>
          <w:sz w:val="24"/>
        </w:rPr>
        <w:t xml:space="preserve"> </w:t>
      </w:r>
      <w:r w:rsidR="00C76D89">
        <w:rPr>
          <w:rFonts w:ascii="Arial" w:hAnsi="Arial" w:cs="Arial"/>
          <w:sz w:val="24"/>
        </w:rPr>
        <w:t>without</w:t>
      </w:r>
      <w:r w:rsidRPr="00C438A7">
        <w:rPr>
          <w:rFonts w:ascii="Arial" w:hAnsi="Arial" w:cs="Arial"/>
          <w:sz w:val="24"/>
        </w:rPr>
        <w:t xml:space="preserve"> hands-free </w:t>
      </w:r>
      <w:r w:rsidR="00C76D89">
        <w:rPr>
          <w:rFonts w:ascii="Arial" w:hAnsi="Arial" w:cs="Arial"/>
          <w:sz w:val="24"/>
        </w:rPr>
        <w:t>capability</w:t>
      </w:r>
      <w:r w:rsidRPr="00C438A7">
        <w:rPr>
          <w:rFonts w:ascii="Arial" w:hAnsi="Arial" w:cs="Arial"/>
          <w:sz w:val="24"/>
        </w:rPr>
        <w:t>. When faced with an emergency where the use of a cellular phone is required in a vehicle without hands-free capability, calls shall be made from a stationary position whenever possible. Text messaging, emailing or otherwise handling a cellular telephone while operating a moving vehicle is strictly prohibited.</w:t>
      </w:r>
    </w:p>
    <w:p w14:paraId="79D331FB" w14:textId="796D4BF0" w:rsidR="0093713B" w:rsidRPr="00C438A7" w:rsidRDefault="0093713B" w:rsidP="00820595">
      <w:pPr>
        <w:numPr>
          <w:ilvl w:val="1"/>
          <w:numId w:val="28"/>
        </w:numPr>
        <w:tabs>
          <w:tab w:val="clear" w:pos="792"/>
        </w:tabs>
        <w:spacing w:after="120" w:line="240" w:lineRule="auto"/>
        <w:ind w:left="1440" w:right="-540" w:hanging="720"/>
        <w:jc w:val="both"/>
        <w:rPr>
          <w:rFonts w:ascii="Arial" w:hAnsi="Arial" w:cs="Arial"/>
          <w:sz w:val="24"/>
        </w:rPr>
      </w:pPr>
      <w:r w:rsidRPr="00C438A7">
        <w:rPr>
          <w:rFonts w:ascii="Arial" w:hAnsi="Arial" w:cs="Arial"/>
          <w:b/>
          <w:sz w:val="24"/>
        </w:rPr>
        <w:t>Public use of cellular phone while on duty</w:t>
      </w:r>
      <w:r w:rsidR="00820595" w:rsidRPr="00807C88">
        <w:rPr>
          <w:rFonts w:ascii="Arial" w:hAnsi="Arial" w:cs="Arial"/>
          <w:b/>
          <w:sz w:val="24"/>
        </w:rPr>
        <w:t>.</w:t>
      </w:r>
      <w:r w:rsidRPr="00C438A7">
        <w:rPr>
          <w:rFonts w:ascii="Arial" w:hAnsi="Arial" w:cs="Arial"/>
          <w:sz w:val="24"/>
        </w:rPr>
        <w:t xml:space="preserve">  On duty personnel shall not utilize a cellular phone while standing in public</w:t>
      </w:r>
      <w:r w:rsidR="00A022C9">
        <w:rPr>
          <w:rFonts w:ascii="Arial" w:hAnsi="Arial" w:cs="Arial"/>
          <w:sz w:val="24"/>
        </w:rPr>
        <w:t xml:space="preserve"> unless directly related to an </w:t>
      </w:r>
      <w:r w:rsidR="00A022C9">
        <w:rPr>
          <w:rFonts w:ascii="Arial" w:hAnsi="Arial" w:cs="Arial"/>
          <w:sz w:val="24"/>
        </w:rPr>
        <w:lastRenderedPageBreak/>
        <w:t>emergency incident. In the absence of a</w:t>
      </w:r>
      <w:r w:rsidRPr="00C438A7">
        <w:rPr>
          <w:rFonts w:ascii="Arial" w:hAnsi="Arial" w:cs="Arial"/>
          <w:sz w:val="24"/>
        </w:rPr>
        <w:t>n emergency</w:t>
      </w:r>
      <w:r w:rsidR="00A022C9">
        <w:rPr>
          <w:rFonts w:ascii="Arial" w:hAnsi="Arial" w:cs="Arial"/>
          <w:sz w:val="24"/>
        </w:rPr>
        <w:t xml:space="preserve"> situation</w:t>
      </w:r>
      <w:r w:rsidRPr="00C438A7">
        <w:rPr>
          <w:rFonts w:ascii="Arial" w:hAnsi="Arial" w:cs="Arial"/>
          <w:sz w:val="24"/>
        </w:rPr>
        <w:t>, personnel shall be discreet in their use of a cellular phone.</w:t>
      </w:r>
    </w:p>
    <w:p w14:paraId="36317507" w14:textId="71072B86" w:rsidR="0093713B" w:rsidRPr="00C438A7" w:rsidRDefault="0093713B" w:rsidP="00820595">
      <w:pPr>
        <w:numPr>
          <w:ilvl w:val="1"/>
          <w:numId w:val="28"/>
        </w:numPr>
        <w:tabs>
          <w:tab w:val="clear" w:pos="792"/>
        </w:tabs>
        <w:spacing w:after="120" w:line="240" w:lineRule="auto"/>
        <w:ind w:left="1440" w:right="-540" w:hanging="720"/>
        <w:jc w:val="both"/>
        <w:rPr>
          <w:rFonts w:ascii="Arial" w:hAnsi="Arial" w:cs="Arial"/>
          <w:sz w:val="24"/>
        </w:rPr>
      </w:pPr>
      <w:r w:rsidRPr="00C438A7">
        <w:rPr>
          <w:rFonts w:ascii="Arial" w:hAnsi="Arial" w:cs="Arial"/>
          <w:b/>
          <w:sz w:val="24"/>
        </w:rPr>
        <w:t>Use of cellular phones while on a paid detail</w:t>
      </w:r>
      <w:r w:rsidR="00820595" w:rsidRPr="00807C88">
        <w:rPr>
          <w:rFonts w:ascii="Arial" w:hAnsi="Arial" w:cs="Arial"/>
          <w:b/>
          <w:sz w:val="24"/>
        </w:rPr>
        <w:t>.</w:t>
      </w:r>
      <w:r w:rsidRPr="00C438A7">
        <w:rPr>
          <w:rFonts w:ascii="Arial" w:hAnsi="Arial" w:cs="Arial"/>
          <w:sz w:val="24"/>
        </w:rPr>
        <w:t xml:space="preserve">  Personnel shall not use cellular phones for personal matters while working paid details unless an emergency exists or it becomes necessary for the employee to briefly call home</w:t>
      </w:r>
      <w:r w:rsidR="00A022C9">
        <w:rPr>
          <w:rFonts w:ascii="Arial" w:hAnsi="Arial" w:cs="Arial"/>
          <w:sz w:val="24"/>
        </w:rPr>
        <w:t>/family member</w:t>
      </w:r>
      <w:r w:rsidRPr="00C438A7">
        <w:rPr>
          <w:rFonts w:ascii="Arial" w:hAnsi="Arial" w:cs="Arial"/>
          <w:sz w:val="24"/>
        </w:rPr>
        <w:t xml:space="preserve">. </w:t>
      </w:r>
      <w:r w:rsidR="002575DD" w:rsidRPr="00C438A7">
        <w:rPr>
          <w:rFonts w:ascii="Arial" w:hAnsi="Arial" w:cs="Arial"/>
          <w:sz w:val="24"/>
        </w:rPr>
        <w:t>Department</w:t>
      </w:r>
      <w:r w:rsidRPr="00C438A7">
        <w:rPr>
          <w:rFonts w:ascii="Arial" w:hAnsi="Arial" w:cs="Arial"/>
          <w:sz w:val="24"/>
        </w:rPr>
        <w:t xml:space="preserve"> related phone calls shall be kept as brief as possible or shall be postponed until the completion of the detail.</w:t>
      </w:r>
    </w:p>
    <w:p w14:paraId="22635759" w14:textId="77777777" w:rsidR="007C5572" w:rsidRPr="00C438A7" w:rsidRDefault="00FA464D" w:rsidP="00820595">
      <w:pPr>
        <w:numPr>
          <w:ilvl w:val="1"/>
          <w:numId w:val="28"/>
        </w:numPr>
        <w:tabs>
          <w:tab w:val="clear" w:pos="792"/>
        </w:tabs>
        <w:spacing w:after="120" w:line="240" w:lineRule="auto"/>
        <w:ind w:left="1440" w:right="-540" w:hanging="720"/>
        <w:jc w:val="both"/>
        <w:rPr>
          <w:rFonts w:ascii="Arial" w:hAnsi="Arial" w:cs="Arial"/>
          <w:sz w:val="24"/>
        </w:rPr>
      </w:pPr>
      <w:r w:rsidRPr="00C438A7">
        <w:rPr>
          <w:rFonts w:ascii="Arial" w:hAnsi="Arial" w:cs="Arial"/>
          <w:b/>
          <w:sz w:val="24"/>
        </w:rPr>
        <w:t>Emergency notifications</w:t>
      </w:r>
      <w:r w:rsidR="00820595" w:rsidRPr="00807C88">
        <w:rPr>
          <w:rFonts w:ascii="Arial" w:hAnsi="Arial" w:cs="Arial"/>
          <w:b/>
          <w:sz w:val="24"/>
        </w:rPr>
        <w:t>:</w:t>
      </w:r>
      <w:r w:rsidRPr="00C438A7">
        <w:rPr>
          <w:rFonts w:ascii="Arial" w:hAnsi="Arial" w:cs="Arial"/>
          <w:sz w:val="24"/>
        </w:rPr>
        <w:t xml:space="preserve"> </w:t>
      </w:r>
      <w:r w:rsidR="0093713B" w:rsidRPr="00C438A7">
        <w:rPr>
          <w:rFonts w:ascii="Arial" w:hAnsi="Arial" w:cs="Arial"/>
          <w:sz w:val="24"/>
        </w:rPr>
        <w:t xml:space="preserve">Personnel are prohibited from contacting the family of a firefighter killed or injured in the line of duty </w:t>
      </w:r>
      <w:r w:rsidRPr="00C438A7">
        <w:rPr>
          <w:rFonts w:ascii="Arial" w:hAnsi="Arial" w:cs="Arial"/>
          <w:sz w:val="24"/>
        </w:rPr>
        <w:t xml:space="preserve">via any means </w:t>
      </w:r>
      <w:r w:rsidR="0093713B" w:rsidRPr="00C438A7">
        <w:rPr>
          <w:rFonts w:ascii="Arial" w:hAnsi="Arial" w:cs="Arial"/>
          <w:sz w:val="24"/>
        </w:rPr>
        <w:t xml:space="preserve">to inform them of the casualty. The purpose of this requirement is to permit the </w:t>
      </w:r>
      <w:r w:rsidR="002575DD" w:rsidRPr="00C438A7">
        <w:rPr>
          <w:rFonts w:ascii="Arial" w:hAnsi="Arial" w:cs="Arial"/>
          <w:sz w:val="24"/>
        </w:rPr>
        <w:t>department</w:t>
      </w:r>
      <w:r w:rsidR="0093713B" w:rsidRPr="00C438A7">
        <w:rPr>
          <w:rFonts w:ascii="Arial" w:hAnsi="Arial" w:cs="Arial"/>
          <w:sz w:val="24"/>
        </w:rPr>
        <w:t xml:space="preserve"> to make a</w:t>
      </w:r>
      <w:r w:rsidRPr="00C438A7">
        <w:rPr>
          <w:rFonts w:ascii="Arial" w:hAnsi="Arial" w:cs="Arial"/>
          <w:sz w:val="24"/>
        </w:rPr>
        <w:t xml:space="preserve">n appropriate </w:t>
      </w:r>
      <w:r w:rsidR="0093713B" w:rsidRPr="00C438A7">
        <w:rPr>
          <w:rFonts w:ascii="Arial" w:hAnsi="Arial" w:cs="Arial"/>
          <w:sz w:val="24"/>
        </w:rPr>
        <w:t xml:space="preserve">face-to-face notification and arrange </w:t>
      </w:r>
      <w:r w:rsidRPr="00C438A7">
        <w:rPr>
          <w:rFonts w:ascii="Arial" w:hAnsi="Arial" w:cs="Arial"/>
          <w:sz w:val="24"/>
        </w:rPr>
        <w:t xml:space="preserve">for the </w:t>
      </w:r>
      <w:r w:rsidR="0093713B" w:rsidRPr="00C438A7">
        <w:rPr>
          <w:rFonts w:ascii="Arial" w:hAnsi="Arial" w:cs="Arial"/>
          <w:sz w:val="24"/>
        </w:rPr>
        <w:t xml:space="preserve">emergency transportation of family members as may be </w:t>
      </w:r>
      <w:r w:rsidRPr="00C438A7">
        <w:rPr>
          <w:rFonts w:ascii="Arial" w:hAnsi="Arial" w:cs="Arial"/>
          <w:sz w:val="24"/>
        </w:rPr>
        <w:t>necessary</w:t>
      </w:r>
      <w:r w:rsidR="0093713B" w:rsidRPr="00C438A7">
        <w:rPr>
          <w:rFonts w:ascii="Arial" w:hAnsi="Arial" w:cs="Arial"/>
          <w:sz w:val="24"/>
        </w:rPr>
        <w:t>. The incident commander may authorize a deviation from this regulation as circumstances warrant.</w:t>
      </w:r>
    </w:p>
    <w:p w14:paraId="581AC7F3" w14:textId="77777777" w:rsidR="0093713B" w:rsidRDefault="0093713B" w:rsidP="00820595">
      <w:pPr>
        <w:numPr>
          <w:ilvl w:val="0"/>
          <w:numId w:val="34"/>
        </w:numPr>
        <w:spacing w:after="0" w:line="240" w:lineRule="auto"/>
        <w:ind w:left="720" w:right="-540" w:hanging="720"/>
        <w:jc w:val="both"/>
        <w:rPr>
          <w:rFonts w:ascii="Arial" w:hAnsi="Arial" w:cs="Arial"/>
          <w:b/>
          <w:sz w:val="24"/>
        </w:rPr>
      </w:pPr>
      <w:r w:rsidRPr="00C438A7">
        <w:rPr>
          <w:rFonts w:ascii="Arial" w:hAnsi="Arial" w:cs="Arial"/>
          <w:b/>
          <w:sz w:val="24"/>
        </w:rPr>
        <w:t xml:space="preserve">Personal </w:t>
      </w:r>
      <w:r w:rsidR="00820595">
        <w:rPr>
          <w:rFonts w:ascii="Arial" w:hAnsi="Arial" w:cs="Arial"/>
          <w:b/>
          <w:sz w:val="24"/>
        </w:rPr>
        <w:t>C</w:t>
      </w:r>
      <w:r w:rsidRPr="00C438A7">
        <w:rPr>
          <w:rFonts w:ascii="Arial" w:hAnsi="Arial" w:cs="Arial"/>
          <w:b/>
          <w:sz w:val="24"/>
        </w:rPr>
        <w:t xml:space="preserve">ellular </w:t>
      </w:r>
      <w:r w:rsidR="00820595">
        <w:rPr>
          <w:rFonts w:ascii="Arial" w:hAnsi="Arial" w:cs="Arial"/>
          <w:b/>
          <w:sz w:val="24"/>
        </w:rPr>
        <w:t>Phones and Administrative Investigations</w:t>
      </w:r>
    </w:p>
    <w:p w14:paraId="16758E38" w14:textId="77777777" w:rsidR="00C438A7" w:rsidRPr="00C438A7" w:rsidRDefault="00C438A7" w:rsidP="00485433">
      <w:pPr>
        <w:spacing w:after="0" w:line="240" w:lineRule="auto"/>
        <w:ind w:left="432" w:right="-540"/>
        <w:jc w:val="both"/>
        <w:rPr>
          <w:rFonts w:ascii="Arial" w:hAnsi="Arial" w:cs="Arial"/>
          <w:b/>
          <w:sz w:val="24"/>
        </w:rPr>
      </w:pPr>
    </w:p>
    <w:p w14:paraId="36DDC520" w14:textId="77777777" w:rsidR="0093713B" w:rsidRPr="00C438A7" w:rsidRDefault="0093713B" w:rsidP="00820595">
      <w:pPr>
        <w:numPr>
          <w:ilvl w:val="0"/>
          <w:numId w:val="3"/>
        </w:numPr>
        <w:tabs>
          <w:tab w:val="clear" w:pos="670"/>
        </w:tabs>
        <w:spacing w:after="0" w:line="240" w:lineRule="auto"/>
        <w:ind w:left="1440" w:right="-540" w:hanging="720"/>
        <w:jc w:val="both"/>
        <w:rPr>
          <w:rFonts w:ascii="Arial" w:hAnsi="Arial" w:cs="Arial"/>
          <w:sz w:val="24"/>
        </w:rPr>
      </w:pPr>
      <w:r w:rsidRPr="00C438A7">
        <w:rPr>
          <w:rFonts w:ascii="Arial" w:hAnsi="Arial" w:cs="Arial"/>
          <w:b/>
          <w:sz w:val="24"/>
        </w:rPr>
        <w:t>Production of cellular telephone records</w:t>
      </w:r>
      <w:r w:rsidRPr="00C438A7">
        <w:rPr>
          <w:rFonts w:ascii="Arial" w:hAnsi="Arial" w:cs="Arial"/>
          <w:sz w:val="24"/>
        </w:rPr>
        <w:t>:  Employees who carry cellular phones during</w:t>
      </w:r>
      <w:r w:rsidR="002575DD" w:rsidRPr="00C438A7">
        <w:rPr>
          <w:rFonts w:ascii="Arial" w:hAnsi="Arial" w:cs="Arial"/>
          <w:sz w:val="24"/>
        </w:rPr>
        <w:t xml:space="preserve"> </w:t>
      </w:r>
      <w:r w:rsidRPr="00C438A7">
        <w:rPr>
          <w:rFonts w:ascii="Arial" w:hAnsi="Arial" w:cs="Arial"/>
          <w:sz w:val="24"/>
        </w:rPr>
        <w:t>work hours,</w:t>
      </w:r>
      <w:r w:rsidR="002575DD" w:rsidRPr="00C438A7">
        <w:rPr>
          <w:rFonts w:ascii="Arial" w:hAnsi="Arial" w:cs="Arial"/>
          <w:sz w:val="24"/>
        </w:rPr>
        <w:t xml:space="preserve"> </w:t>
      </w:r>
      <w:r w:rsidRPr="00C438A7">
        <w:rPr>
          <w:rFonts w:ascii="Arial" w:hAnsi="Arial" w:cs="Arial"/>
          <w:sz w:val="24"/>
        </w:rPr>
        <w:t xml:space="preserve">whether </w:t>
      </w:r>
      <w:r w:rsidR="002575DD" w:rsidRPr="00C438A7">
        <w:rPr>
          <w:rFonts w:ascii="Arial" w:hAnsi="Arial" w:cs="Arial"/>
          <w:sz w:val="24"/>
        </w:rPr>
        <w:t xml:space="preserve">department issued or </w:t>
      </w:r>
      <w:r w:rsidRPr="00C438A7">
        <w:rPr>
          <w:rFonts w:ascii="Arial" w:hAnsi="Arial" w:cs="Arial"/>
          <w:sz w:val="24"/>
        </w:rPr>
        <w:t>personal</w:t>
      </w:r>
      <w:r w:rsidR="002575DD" w:rsidRPr="00C438A7">
        <w:rPr>
          <w:rFonts w:ascii="Arial" w:hAnsi="Arial" w:cs="Arial"/>
          <w:sz w:val="24"/>
        </w:rPr>
        <w:t xml:space="preserve">, shall provide </w:t>
      </w:r>
      <w:r w:rsidRPr="00C438A7">
        <w:rPr>
          <w:rFonts w:ascii="Arial" w:hAnsi="Arial" w:cs="Arial"/>
          <w:sz w:val="24"/>
        </w:rPr>
        <w:t xml:space="preserve">telephone usage records during administrative investigations, </w:t>
      </w:r>
      <w:r w:rsidR="00820595" w:rsidRPr="00C438A7">
        <w:rPr>
          <w:rFonts w:ascii="Arial" w:hAnsi="Arial" w:cs="Arial"/>
          <w:sz w:val="24"/>
        </w:rPr>
        <w:t>whenever</w:t>
      </w:r>
      <w:r w:rsidR="002C4CE2" w:rsidRPr="00C438A7">
        <w:rPr>
          <w:rFonts w:ascii="Arial" w:hAnsi="Arial" w:cs="Arial"/>
          <w:sz w:val="24"/>
        </w:rPr>
        <w:t xml:space="preserve"> requested.</w:t>
      </w:r>
    </w:p>
    <w:p w14:paraId="74E01ABD" w14:textId="77777777" w:rsidR="00CE7126" w:rsidRPr="00C438A7" w:rsidRDefault="00CE7126" w:rsidP="00820595">
      <w:pPr>
        <w:spacing w:after="0" w:line="240" w:lineRule="auto"/>
        <w:ind w:left="1440" w:right="-540" w:hanging="720"/>
        <w:jc w:val="both"/>
        <w:rPr>
          <w:rFonts w:ascii="Arial" w:hAnsi="Arial" w:cs="Arial"/>
          <w:sz w:val="24"/>
        </w:rPr>
      </w:pPr>
    </w:p>
    <w:p w14:paraId="546EB4C1" w14:textId="77777777" w:rsidR="0093713B" w:rsidRPr="00C438A7" w:rsidRDefault="002C4CE2" w:rsidP="00820595">
      <w:pPr>
        <w:numPr>
          <w:ilvl w:val="0"/>
          <w:numId w:val="3"/>
        </w:numPr>
        <w:tabs>
          <w:tab w:val="clear" w:pos="670"/>
        </w:tabs>
        <w:spacing w:after="0" w:line="240" w:lineRule="auto"/>
        <w:ind w:left="1440" w:right="-540" w:hanging="720"/>
        <w:jc w:val="both"/>
        <w:rPr>
          <w:rFonts w:ascii="Arial" w:hAnsi="Arial" w:cs="Arial"/>
          <w:sz w:val="24"/>
        </w:rPr>
      </w:pPr>
      <w:r w:rsidRPr="00C438A7">
        <w:rPr>
          <w:rFonts w:ascii="Arial" w:hAnsi="Arial" w:cs="Arial"/>
          <w:b/>
          <w:sz w:val="24"/>
        </w:rPr>
        <w:t>Hours</w:t>
      </w:r>
      <w:r w:rsidR="00820595">
        <w:rPr>
          <w:rFonts w:ascii="Arial" w:hAnsi="Arial" w:cs="Arial"/>
          <w:b/>
          <w:sz w:val="24"/>
        </w:rPr>
        <w:t>:</w:t>
      </w:r>
      <w:r w:rsidRPr="00C438A7">
        <w:rPr>
          <w:rFonts w:ascii="Arial" w:hAnsi="Arial" w:cs="Arial"/>
          <w:sz w:val="24"/>
        </w:rPr>
        <w:t xml:space="preserve"> </w:t>
      </w:r>
      <w:r w:rsidR="0093713B" w:rsidRPr="00C438A7">
        <w:rPr>
          <w:rFonts w:ascii="Arial" w:hAnsi="Arial" w:cs="Arial"/>
          <w:sz w:val="24"/>
        </w:rPr>
        <w:t>Employees shall produce personal and/or </w:t>
      </w:r>
      <w:r w:rsidR="002575DD" w:rsidRPr="00C438A7">
        <w:rPr>
          <w:rFonts w:ascii="Arial" w:hAnsi="Arial" w:cs="Arial"/>
          <w:sz w:val="24"/>
        </w:rPr>
        <w:t>department</w:t>
      </w:r>
      <w:r w:rsidR="0093713B" w:rsidRPr="00C438A7">
        <w:rPr>
          <w:rFonts w:ascii="Arial" w:hAnsi="Arial" w:cs="Arial"/>
          <w:sz w:val="24"/>
        </w:rPr>
        <w:t xml:space="preserve"> issued cellular telephone records during administrative investigations regardless of when the usage </w:t>
      </w:r>
      <w:r w:rsidRPr="00C438A7">
        <w:rPr>
          <w:rFonts w:ascii="Arial" w:hAnsi="Arial" w:cs="Arial"/>
          <w:sz w:val="24"/>
        </w:rPr>
        <w:t xml:space="preserve">took place when the matter </w:t>
      </w:r>
      <w:r w:rsidR="0093713B" w:rsidRPr="00C438A7">
        <w:rPr>
          <w:rFonts w:ascii="Arial" w:hAnsi="Arial" w:cs="Arial"/>
          <w:sz w:val="24"/>
        </w:rPr>
        <w:t>concerns an allegation of misconduct that is "directly, narrowly, and specifically related to the employee's performance of dut</w:t>
      </w:r>
      <w:r w:rsidRPr="00C438A7">
        <w:rPr>
          <w:rFonts w:ascii="Arial" w:hAnsi="Arial" w:cs="Arial"/>
          <w:sz w:val="24"/>
        </w:rPr>
        <w:t>y or fitness to perform.” Otherwise, personal cellular phone records shall only be r</w:t>
      </w:r>
      <w:r w:rsidR="00153EDC">
        <w:rPr>
          <w:rFonts w:ascii="Arial" w:hAnsi="Arial" w:cs="Arial"/>
          <w:sz w:val="24"/>
        </w:rPr>
        <w:t xml:space="preserve">equired to be provided for the </w:t>
      </w:r>
      <w:r w:rsidRPr="00C438A7">
        <w:rPr>
          <w:rFonts w:ascii="Arial" w:hAnsi="Arial" w:cs="Arial"/>
          <w:sz w:val="24"/>
        </w:rPr>
        <w:t>dates and times that the member worked</w:t>
      </w:r>
      <w:r w:rsidR="00153EDC">
        <w:rPr>
          <w:rFonts w:ascii="Arial" w:hAnsi="Arial" w:cs="Arial"/>
          <w:sz w:val="24"/>
        </w:rPr>
        <w:t>, or for such other times as the member utilized the device to conduct departmental business</w:t>
      </w:r>
      <w:r w:rsidRPr="00C438A7">
        <w:rPr>
          <w:rFonts w:ascii="Arial" w:hAnsi="Arial" w:cs="Arial"/>
          <w:sz w:val="24"/>
        </w:rPr>
        <w:t>.</w:t>
      </w:r>
    </w:p>
    <w:p w14:paraId="36191FC3" w14:textId="77777777" w:rsidR="00F77112" w:rsidRPr="00C438A7" w:rsidRDefault="00F77112" w:rsidP="00820595">
      <w:pPr>
        <w:spacing w:after="0" w:line="240" w:lineRule="auto"/>
        <w:ind w:left="1440" w:right="-540" w:hanging="720"/>
        <w:jc w:val="both"/>
        <w:rPr>
          <w:rFonts w:ascii="Arial" w:hAnsi="Arial" w:cs="Arial"/>
          <w:sz w:val="24"/>
        </w:rPr>
      </w:pPr>
    </w:p>
    <w:p w14:paraId="7CE458E6" w14:textId="77777777" w:rsidR="00F77112" w:rsidRPr="00C438A7" w:rsidRDefault="00F77112" w:rsidP="00820595">
      <w:pPr>
        <w:numPr>
          <w:ilvl w:val="0"/>
          <w:numId w:val="3"/>
        </w:numPr>
        <w:tabs>
          <w:tab w:val="clear" w:pos="670"/>
        </w:tabs>
        <w:spacing w:after="0" w:line="240" w:lineRule="auto"/>
        <w:ind w:left="1440" w:right="-540" w:hanging="720"/>
        <w:jc w:val="both"/>
        <w:rPr>
          <w:rFonts w:ascii="Arial" w:hAnsi="Arial" w:cs="Arial"/>
          <w:sz w:val="24"/>
        </w:rPr>
      </w:pPr>
      <w:r w:rsidRPr="00C438A7">
        <w:rPr>
          <w:rFonts w:ascii="Arial" w:hAnsi="Arial" w:cs="Arial"/>
          <w:b/>
          <w:sz w:val="24"/>
        </w:rPr>
        <w:t>Privacy</w:t>
      </w:r>
      <w:r w:rsidR="00820595">
        <w:rPr>
          <w:rFonts w:ascii="Arial" w:hAnsi="Arial" w:cs="Arial"/>
          <w:b/>
          <w:sz w:val="24"/>
        </w:rPr>
        <w:t>:</w:t>
      </w:r>
      <w:r w:rsidRPr="00C438A7">
        <w:rPr>
          <w:rFonts w:ascii="Arial" w:hAnsi="Arial" w:cs="Arial"/>
          <w:sz w:val="24"/>
        </w:rPr>
        <w:t xml:space="preserve"> To the extent that DI or personal cellular phones access the fire department computer system, including any </w:t>
      </w:r>
      <w:r w:rsidR="00C438A7">
        <w:rPr>
          <w:rFonts w:ascii="Arial" w:hAnsi="Arial" w:cs="Arial"/>
          <w:sz w:val="24"/>
        </w:rPr>
        <w:t xml:space="preserve">messaging, email, intranet, or </w:t>
      </w:r>
      <w:r w:rsidRPr="00C438A7">
        <w:rPr>
          <w:rFonts w:ascii="Arial" w:hAnsi="Arial" w:cs="Arial"/>
          <w:sz w:val="24"/>
        </w:rPr>
        <w:t>internet access provided</w:t>
      </w:r>
      <w:r w:rsidR="00C438A7" w:rsidRPr="00C438A7">
        <w:rPr>
          <w:rFonts w:ascii="Arial" w:hAnsi="Arial" w:cs="Arial"/>
          <w:sz w:val="24"/>
        </w:rPr>
        <w:t xml:space="preserve"> through the fire department computer system, the fire department’s Computer, Electronic Communications, and Internet Usage Policy shall apply. Employees have no expectation of privacy in any electronic communications that occur while a personal or DI cellular phone or electronic device is accessing the fire department computer system.</w:t>
      </w:r>
    </w:p>
    <w:p w14:paraId="5F336052" w14:textId="77777777" w:rsidR="00CE7126" w:rsidRPr="00C438A7" w:rsidRDefault="00CE7126" w:rsidP="00FA464D">
      <w:pPr>
        <w:spacing w:after="0" w:line="240" w:lineRule="auto"/>
        <w:ind w:left="670"/>
        <w:rPr>
          <w:rFonts w:ascii="Arial" w:hAnsi="Arial" w:cs="Arial"/>
          <w:sz w:val="24"/>
        </w:rPr>
      </w:pPr>
    </w:p>
    <w:p w14:paraId="510311DD" w14:textId="77777777" w:rsidR="007C5572" w:rsidRPr="00C438A7" w:rsidRDefault="007C5572" w:rsidP="00FA464D">
      <w:pPr>
        <w:rPr>
          <w:sz w:val="24"/>
        </w:rPr>
      </w:pPr>
    </w:p>
    <w:sectPr w:rsidR="007C5572" w:rsidRPr="00C438A7" w:rsidSect="004854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90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1575F" w14:textId="77777777" w:rsidR="00AF3D3A" w:rsidRDefault="00AF3D3A" w:rsidP="00C5623C">
      <w:pPr>
        <w:spacing w:after="0" w:line="240" w:lineRule="auto"/>
      </w:pPr>
      <w:r>
        <w:separator/>
      </w:r>
    </w:p>
  </w:endnote>
  <w:endnote w:type="continuationSeparator" w:id="0">
    <w:p w14:paraId="58A034C5" w14:textId="77777777" w:rsidR="00AF3D3A" w:rsidRDefault="00AF3D3A" w:rsidP="00C56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762D" w14:textId="77777777" w:rsidR="00EB5C94" w:rsidRDefault="00EB5C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5FCB2" w14:textId="77777777" w:rsidR="00485433" w:rsidRPr="00807C88" w:rsidRDefault="006F289E" w:rsidP="00485433">
    <w:pPr>
      <w:pStyle w:val="Footer"/>
      <w:framePr w:wrap="around" w:vAnchor="text" w:hAnchor="page" w:x="10263" w:y="228"/>
      <w:rPr>
        <w:rStyle w:val="PageNumber"/>
        <w:rFonts w:ascii="Times New Roman" w:hAnsi="Times New Roman" w:cs="Times New Roman"/>
      </w:rPr>
    </w:pPr>
    <w:r w:rsidRPr="00807C88">
      <w:rPr>
        <w:rStyle w:val="PageNumber"/>
        <w:rFonts w:ascii="Times New Roman" w:hAnsi="Times New Roman" w:cs="Times New Roman"/>
      </w:rPr>
      <w:fldChar w:fldCharType="begin"/>
    </w:r>
    <w:r w:rsidR="00485433" w:rsidRPr="00807C88">
      <w:rPr>
        <w:rStyle w:val="PageNumber"/>
        <w:rFonts w:ascii="Times New Roman" w:hAnsi="Times New Roman" w:cs="Times New Roman"/>
      </w:rPr>
      <w:instrText xml:space="preserve">PAGE  </w:instrText>
    </w:r>
    <w:r w:rsidRPr="00807C88">
      <w:rPr>
        <w:rStyle w:val="PageNumber"/>
        <w:rFonts w:ascii="Times New Roman" w:hAnsi="Times New Roman" w:cs="Times New Roman"/>
      </w:rPr>
      <w:fldChar w:fldCharType="separate"/>
    </w:r>
    <w:r w:rsidR="00EB5C94">
      <w:rPr>
        <w:rStyle w:val="PageNumber"/>
        <w:rFonts w:ascii="Times New Roman" w:hAnsi="Times New Roman" w:cs="Times New Roman"/>
        <w:noProof/>
      </w:rPr>
      <w:t>2</w:t>
    </w:r>
    <w:r w:rsidRPr="00807C88">
      <w:rPr>
        <w:rStyle w:val="PageNumber"/>
        <w:rFonts w:ascii="Times New Roman" w:hAnsi="Times New Roman" w:cs="Times New Roman"/>
      </w:rPr>
      <w:fldChar w:fldCharType="end"/>
    </w:r>
  </w:p>
  <w:p w14:paraId="56AC36FE" w14:textId="00E44582" w:rsidR="00AF3D3A" w:rsidRDefault="001F6F26" w:rsidP="00485433">
    <w:pPr>
      <w:pStyle w:val="Footer"/>
      <w:tabs>
        <w:tab w:val="clear" w:pos="4680"/>
        <w:tab w:val="clear" w:pos="9360"/>
        <w:tab w:val="left" w:pos="8284"/>
      </w:tabs>
    </w:pPr>
    <w:r>
      <w:rPr>
        <w:noProof/>
      </w:rPr>
      <mc:AlternateContent>
        <mc:Choice Requires="wps">
          <w:drawing>
            <wp:anchor distT="0" distB="0" distL="114300" distR="114300" simplePos="0" relativeHeight="251658240" behindDoc="0" locked="0" layoutInCell="1" allowOverlap="1" wp14:anchorId="650AC6A5" wp14:editId="4973F755">
              <wp:simplePos x="0" y="0"/>
              <wp:positionH relativeFrom="column">
                <wp:align>center</wp:align>
              </wp:positionH>
              <wp:positionV relativeFrom="paragraph">
                <wp:posOffset>3175</wp:posOffset>
              </wp:positionV>
              <wp:extent cx="4208780" cy="861695"/>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861695"/>
                      </a:xfrm>
                      <a:prstGeom prst="rect">
                        <a:avLst/>
                      </a:prstGeom>
                      <a:noFill/>
                      <a:ln w="9525">
                        <a:noFill/>
                        <a:miter lim="800000"/>
                        <a:headEnd/>
                        <a:tailEnd/>
                      </a:ln>
                    </wps:spPr>
                    <wps:txbx>
                      <w:txbxContent>
                        <w:p w14:paraId="6973A61E" w14:textId="77D4FFC2" w:rsidR="00AF3D3A" w:rsidRPr="009E3FE2" w:rsidRDefault="00EB5C94" w:rsidP="00C5623C">
                          <w:pPr>
                            <w:pStyle w:val="Footer"/>
                            <w:ind w:right="360"/>
                            <w:jc w:val="center"/>
                            <w:rPr>
                              <w:rFonts w:ascii="Times New Roman" w:hAnsi="Times New Roman" w:cs="Times New Roman"/>
                              <w:sz w:val="20"/>
                              <w:szCs w:val="20"/>
                            </w:rPr>
                          </w:pPr>
                          <w:r>
                            <w:rPr>
                              <w:rFonts w:ascii="Times New Roman" w:hAnsi="Times New Roman" w:cs="Times New Roman"/>
                              <w:sz w:val="20"/>
                              <w:szCs w:val="20"/>
                            </w:rPr>
                            <w:t>©2015</w:t>
                          </w:r>
                          <w:r w:rsidR="00AF3D3A" w:rsidRPr="009E3FE2">
                            <w:rPr>
                              <w:rFonts w:ascii="Times New Roman" w:hAnsi="Times New Roman" w:cs="Times New Roman"/>
                              <w:sz w:val="20"/>
                              <w:szCs w:val="20"/>
                            </w:rPr>
                            <w:t xml:space="preserve"> Legal &amp; Liability Risk Management Institute.</w:t>
                          </w:r>
                        </w:p>
                        <w:p w14:paraId="14B8C89C" w14:textId="77777777" w:rsidR="00AF3D3A" w:rsidRPr="009E3FE2" w:rsidRDefault="00AF3D3A" w:rsidP="00C5623C">
                          <w:pPr>
                            <w:pStyle w:val="Footer"/>
                            <w:ind w:right="360"/>
                            <w:jc w:val="center"/>
                            <w:rPr>
                              <w:rFonts w:ascii="Times New Roman" w:hAnsi="Times New Roman" w:cs="Times New Roman"/>
                              <w:sz w:val="20"/>
                              <w:szCs w:val="20"/>
                            </w:rPr>
                          </w:pPr>
                          <w:r w:rsidRPr="009E3FE2">
                            <w:rPr>
                              <w:rFonts w:ascii="Times New Roman" w:hAnsi="Times New Roman" w:cs="Times New Roman"/>
                              <w:sz w:val="20"/>
                              <w:szCs w:val="20"/>
                            </w:rPr>
                            <w:t>Reprinting of this document is prohibited without license from LLRMI.</w:t>
                          </w:r>
                        </w:p>
                        <w:p w14:paraId="0FF4B7E1" w14:textId="77777777" w:rsidR="00AF3D3A" w:rsidRPr="009E3FE2" w:rsidRDefault="00AF3D3A" w:rsidP="00C5623C">
                          <w:pPr>
                            <w:pStyle w:val="Footer"/>
                            <w:ind w:right="360"/>
                            <w:jc w:val="center"/>
                            <w:rPr>
                              <w:rFonts w:ascii="Times New Roman" w:hAnsi="Times New Roman" w:cs="Times New Roman"/>
                              <w:sz w:val="20"/>
                              <w:szCs w:val="20"/>
                            </w:rPr>
                          </w:pPr>
                          <w:r w:rsidRPr="009E3FE2">
                            <w:rPr>
                              <w:rFonts w:ascii="Times New Roman" w:hAnsi="Times New Roman" w:cs="Times New Roman"/>
                              <w:sz w:val="20"/>
                              <w:szCs w:val="20"/>
                            </w:rPr>
                            <w:t>http://www.llrmi.com</w:t>
                          </w:r>
                        </w:p>
                        <w:p w14:paraId="3A3EF6D9" w14:textId="77777777" w:rsidR="00AF3D3A" w:rsidRDefault="00AF3D3A" w:rsidP="00C5623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25pt;width:331.4pt;height:67.8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" filled="f" stroked="f">
              <v:textbox style="mso-fit-shape-to-text:t">
                <w:txbxContent>
                  <w:p w14:paraId="6973A61E" w14:textId="77D4FFC2" w:rsidR="00AF3D3A" w:rsidRPr="009E3FE2" w:rsidRDefault="00EB5C94" w:rsidP="00C5623C">
                    <w:pPr>
                      <w:pStyle w:val="Footer"/>
                      <w:ind w:right="360"/>
                      <w:jc w:val="center"/>
                      <w:rPr>
                        <w:rFonts w:ascii="Times New Roman" w:hAnsi="Times New Roman" w:cs="Times New Roman"/>
                        <w:sz w:val="20"/>
                        <w:szCs w:val="20"/>
                      </w:rPr>
                    </w:pPr>
                    <w:r>
                      <w:rPr>
                        <w:rFonts w:ascii="Times New Roman" w:hAnsi="Times New Roman" w:cs="Times New Roman"/>
                        <w:sz w:val="20"/>
                        <w:szCs w:val="20"/>
                      </w:rPr>
                      <w:t>©2015</w:t>
                    </w:r>
                    <w:r w:rsidR="00AF3D3A" w:rsidRPr="009E3FE2">
                      <w:rPr>
                        <w:rFonts w:ascii="Times New Roman" w:hAnsi="Times New Roman" w:cs="Times New Roman"/>
                        <w:sz w:val="20"/>
                        <w:szCs w:val="20"/>
                      </w:rPr>
                      <w:t xml:space="preserve"> Legal &amp; Liability Risk Management Institute.</w:t>
                    </w:r>
                  </w:p>
                  <w:p w14:paraId="14B8C89C" w14:textId="77777777" w:rsidR="00AF3D3A" w:rsidRPr="009E3FE2" w:rsidRDefault="00AF3D3A" w:rsidP="00C5623C">
                    <w:pPr>
                      <w:pStyle w:val="Footer"/>
                      <w:ind w:right="360"/>
                      <w:jc w:val="center"/>
                      <w:rPr>
                        <w:rFonts w:ascii="Times New Roman" w:hAnsi="Times New Roman" w:cs="Times New Roman"/>
                        <w:sz w:val="20"/>
                        <w:szCs w:val="20"/>
                      </w:rPr>
                    </w:pPr>
                    <w:r w:rsidRPr="009E3FE2">
                      <w:rPr>
                        <w:rFonts w:ascii="Times New Roman" w:hAnsi="Times New Roman" w:cs="Times New Roman"/>
                        <w:sz w:val="20"/>
                        <w:szCs w:val="20"/>
                      </w:rPr>
                      <w:t>Reprinting of this document is prohibited without license from LLRMI.</w:t>
                    </w:r>
                  </w:p>
                  <w:p w14:paraId="0FF4B7E1" w14:textId="77777777" w:rsidR="00AF3D3A" w:rsidRPr="009E3FE2" w:rsidRDefault="00AF3D3A" w:rsidP="00C5623C">
                    <w:pPr>
                      <w:pStyle w:val="Footer"/>
                      <w:ind w:right="360"/>
                      <w:jc w:val="center"/>
                      <w:rPr>
                        <w:rFonts w:ascii="Times New Roman" w:hAnsi="Times New Roman" w:cs="Times New Roman"/>
                        <w:sz w:val="20"/>
                        <w:szCs w:val="20"/>
                      </w:rPr>
                    </w:pPr>
                    <w:r w:rsidRPr="009E3FE2">
                      <w:rPr>
                        <w:rFonts w:ascii="Times New Roman" w:hAnsi="Times New Roman" w:cs="Times New Roman"/>
                        <w:sz w:val="20"/>
                        <w:szCs w:val="20"/>
                      </w:rPr>
                      <w:t>http://www.llrmi.com</w:t>
                    </w:r>
                  </w:p>
                  <w:p w14:paraId="3A3EF6D9" w14:textId="77777777" w:rsidR="00AF3D3A" w:rsidRDefault="00AF3D3A" w:rsidP="00C5623C"/>
                </w:txbxContent>
              </v:textbox>
            </v:shape>
          </w:pict>
        </mc:Fallback>
      </mc:AlternateContent>
    </w:r>
    <w:r w:rsidR="00485433">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92201" w14:textId="77777777" w:rsidR="00EB5C94" w:rsidRDefault="00EB5C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89C58" w14:textId="77777777" w:rsidR="00AF3D3A" w:rsidRDefault="00AF3D3A" w:rsidP="00C5623C">
      <w:pPr>
        <w:spacing w:after="0" w:line="240" w:lineRule="auto"/>
      </w:pPr>
      <w:r>
        <w:separator/>
      </w:r>
    </w:p>
  </w:footnote>
  <w:footnote w:type="continuationSeparator" w:id="0">
    <w:p w14:paraId="166A9F2C" w14:textId="77777777" w:rsidR="00AF3D3A" w:rsidRDefault="00AF3D3A" w:rsidP="00C562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9280" w14:textId="77777777" w:rsidR="00EB5C94" w:rsidRDefault="00EB5C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B0B18" w14:textId="4164C03E" w:rsidR="00EB5C94" w:rsidRDefault="00EB5C94">
    <w:pPr>
      <w:pStyle w:val="Header"/>
    </w:pPr>
    <w:r>
      <w:t>1/24/15</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D10C2" w14:textId="77777777" w:rsidR="00EB5C94" w:rsidRDefault="00EB5C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D9B"/>
    <w:multiLevelType w:val="hybridMultilevel"/>
    <w:tmpl w:val="EFFE6856"/>
    <w:lvl w:ilvl="0" w:tplc="EE3AEAB8">
      <w:start w:val="3"/>
      <w:numFmt w:val="upperRoman"/>
      <w:lvlText w:val="%1."/>
      <w:lvlJc w:val="righ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A56D2"/>
    <w:multiLevelType w:val="multilevel"/>
    <w:tmpl w:val="54BE5C46"/>
    <w:lvl w:ilvl="0">
      <w:start w:val="1"/>
      <w:numFmt w:val="upperRoman"/>
      <w:lvlText w:val="%1."/>
      <w:lvlJc w:val="left"/>
      <w:pPr>
        <w:tabs>
          <w:tab w:val="num" w:pos="432"/>
        </w:tabs>
        <w:ind w:left="432" w:hanging="432"/>
      </w:pPr>
      <w:rPr>
        <w:rFonts w:hint="default"/>
        <w:b/>
      </w:rPr>
    </w:lvl>
    <w:lvl w:ilvl="1">
      <w:start w:val="3"/>
      <w:numFmt w:val="upperLetter"/>
      <w:lvlText w:val="%2."/>
      <w:lvlJc w:val="left"/>
      <w:pPr>
        <w:tabs>
          <w:tab w:val="num" w:pos="792"/>
        </w:tabs>
        <w:ind w:left="792" w:hanging="432"/>
      </w:pPr>
      <w:rPr>
        <w:rFonts w:hint="default"/>
        <w:b/>
      </w:rPr>
    </w:lvl>
    <w:lvl w:ilvl="2">
      <w:start w:val="1"/>
      <w:numFmt w:val="decimal"/>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D112B7"/>
    <w:multiLevelType w:val="multilevel"/>
    <w:tmpl w:val="C2246480"/>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210BFF"/>
    <w:multiLevelType w:val="multilevel"/>
    <w:tmpl w:val="44C4785C"/>
    <w:lvl w:ilvl="0">
      <w:start w:val="1"/>
      <w:numFmt w:val="upperRoman"/>
      <w:lvlText w:val="%1."/>
      <w:lvlJc w:val="left"/>
      <w:pPr>
        <w:tabs>
          <w:tab w:val="num" w:pos="432"/>
        </w:tabs>
        <w:ind w:left="432" w:hanging="432"/>
      </w:pPr>
      <w:rPr>
        <w:rFonts w:hint="default"/>
        <w:b/>
      </w:rPr>
    </w:lvl>
    <w:lvl w:ilvl="1">
      <w:start w:val="2"/>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0BD4F80"/>
    <w:multiLevelType w:val="multilevel"/>
    <w:tmpl w:val="F36ADCDA"/>
    <w:lvl w:ilvl="0">
      <w:start w:val="1"/>
      <w:numFmt w:val="upperRoman"/>
      <w:lvlText w:val="%1."/>
      <w:lvlJc w:val="left"/>
      <w:pPr>
        <w:tabs>
          <w:tab w:val="num" w:pos="432"/>
        </w:tabs>
        <w:ind w:left="432" w:hanging="432"/>
      </w:pPr>
      <w:rPr>
        <w:rFonts w:hint="default"/>
        <w:b/>
      </w:rPr>
    </w:lvl>
    <w:lvl w:ilvl="1">
      <w:start w:val="4"/>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2585EEC"/>
    <w:multiLevelType w:val="multilevel"/>
    <w:tmpl w:val="54BC4404"/>
    <w:lvl w:ilvl="0">
      <w:start w:val="1"/>
      <w:numFmt w:val="upperRoman"/>
      <w:lvlText w:val="%1."/>
      <w:lvlJc w:val="right"/>
      <w:pPr>
        <w:ind w:left="180" w:hanging="180"/>
      </w:pPr>
      <w:rPr>
        <w:rFonts w:hint="default"/>
        <w:b/>
      </w:rPr>
    </w:lvl>
    <w:lvl w:ilvl="1">
      <w:start w:val="2"/>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EE3D62"/>
    <w:multiLevelType w:val="multilevel"/>
    <w:tmpl w:val="20CA3AD2"/>
    <w:lvl w:ilvl="0">
      <w:start w:val="1"/>
      <w:numFmt w:val="upperRoman"/>
      <w:lvlText w:val="%1."/>
      <w:lvlJc w:val="right"/>
      <w:pPr>
        <w:ind w:left="180" w:hanging="18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9D41E5A"/>
    <w:multiLevelType w:val="multilevel"/>
    <w:tmpl w:val="F36ADCDA"/>
    <w:lvl w:ilvl="0">
      <w:start w:val="1"/>
      <w:numFmt w:val="upperRoman"/>
      <w:lvlText w:val="%1."/>
      <w:lvlJc w:val="left"/>
      <w:pPr>
        <w:tabs>
          <w:tab w:val="num" w:pos="432"/>
        </w:tabs>
        <w:ind w:left="432" w:hanging="432"/>
      </w:pPr>
      <w:rPr>
        <w:rFonts w:hint="default"/>
        <w:b/>
      </w:rPr>
    </w:lvl>
    <w:lvl w:ilvl="1">
      <w:start w:val="4"/>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3E94B3E"/>
    <w:multiLevelType w:val="multilevel"/>
    <w:tmpl w:val="186C58EE"/>
    <w:lvl w:ilvl="0">
      <w:start w:val="1"/>
      <w:numFmt w:val="upperRoman"/>
      <w:lvlText w:val="%1."/>
      <w:lvlJc w:val="right"/>
      <w:pPr>
        <w:ind w:left="360" w:hanging="360"/>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41A3F46"/>
    <w:multiLevelType w:val="multilevel"/>
    <w:tmpl w:val="AE94EA04"/>
    <w:lvl w:ilvl="0">
      <w:start w:val="1"/>
      <w:numFmt w:val="none"/>
      <w:lvlText w:val="A"/>
      <w:lvlJc w:val="left"/>
      <w:pPr>
        <w:tabs>
          <w:tab w:val="num" w:pos="432"/>
        </w:tabs>
        <w:ind w:left="432" w:hanging="432"/>
      </w:pPr>
      <w:rPr>
        <w:rFonts w:hint="default"/>
        <w:b/>
      </w:rPr>
    </w:lvl>
    <w:lvl w:ilvl="1">
      <w:start w:val="2"/>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8771045"/>
    <w:multiLevelType w:val="multilevel"/>
    <w:tmpl w:val="F36ADCDA"/>
    <w:lvl w:ilvl="0">
      <w:start w:val="1"/>
      <w:numFmt w:val="upperRoman"/>
      <w:lvlText w:val="%1."/>
      <w:lvlJc w:val="left"/>
      <w:pPr>
        <w:tabs>
          <w:tab w:val="num" w:pos="432"/>
        </w:tabs>
        <w:ind w:left="432" w:hanging="432"/>
      </w:pPr>
      <w:rPr>
        <w:rFonts w:hint="default"/>
        <w:b/>
      </w:rPr>
    </w:lvl>
    <w:lvl w:ilvl="1">
      <w:start w:val="4"/>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965522B"/>
    <w:multiLevelType w:val="multilevel"/>
    <w:tmpl w:val="186C58EE"/>
    <w:lvl w:ilvl="0">
      <w:start w:val="1"/>
      <w:numFmt w:val="upperRoman"/>
      <w:lvlText w:val="%1."/>
      <w:lvlJc w:val="right"/>
      <w:pPr>
        <w:ind w:left="360" w:hanging="360"/>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F3A746C"/>
    <w:multiLevelType w:val="hybridMultilevel"/>
    <w:tmpl w:val="ABEAD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A7519E"/>
    <w:multiLevelType w:val="hybridMultilevel"/>
    <w:tmpl w:val="E15AF8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406439"/>
    <w:multiLevelType w:val="hybridMultilevel"/>
    <w:tmpl w:val="56F8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7440A"/>
    <w:multiLevelType w:val="multilevel"/>
    <w:tmpl w:val="F36ADCDA"/>
    <w:lvl w:ilvl="0">
      <w:start w:val="1"/>
      <w:numFmt w:val="upperRoman"/>
      <w:lvlText w:val="%1."/>
      <w:lvlJc w:val="left"/>
      <w:pPr>
        <w:tabs>
          <w:tab w:val="num" w:pos="432"/>
        </w:tabs>
        <w:ind w:left="432" w:hanging="432"/>
      </w:pPr>
      <w:rPr>
        <w:rFonts w:hint="default"/>
        <w:b/>
      </w:rPr>
    </w:lvl>
    <w:lvl w:ilvl="1">
      <w:start w:val="4"/>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3C6E4B"/>
    <w:multiLevelType w:val="hybridMultilevel"/>
    <w:tmpl w:val="20CA3AD2"/>
    <w:lvl w:ilvl="0" w:tplc="04090013">
      <w:start w:val="1"/>
      <w:numFmt w:val="upperRoman"/>
      <w:lvlText w:val="%1."/>
      <w:lvlJc w:val="right"/>
      <w:pPr>
        <w:ind w:left="1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F8295B"/>
    <w:multiLevelType w:val="multilevel"/>
    <w:tmpl w:val="F36ADCDA"/>
    <w:lvl w:ilvl="0">
      <w:start w:val="1"/>
      <w:numFmt w:val="upperRoman"/>
      <w:lvlText w:val="%1."/>
      <w:lvlJc w:val="left"/>
      <w:pPr>
        <w:tabs>
          <w:tab w:val="num" w:pos="432"/>
        </w:tabs>
        <w:ind w:left="432" w:hanging="432"/>
      </w:pPr>
      <w:rPr>
        <w:rFonts w:hint="default"/>
        <w:b/>
      </w:rPr>
    </w:lvl>
    <w:lvl w:ilvl="1">
      <w:start w:val="4"/>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DB8021A"/>
    <w:multiLevelType w:val="multilevel"/>
    <w:tmpl w:val="81121A8E"/>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decimal"/>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1D964DC"/>
    <w:multiLevelType w:val="multilevel"/>
    <w:tmpl w:val="122696C0"/>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decimal"/>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3F85214"/>
    <w:multiLevelType w:val="multilevel"/>
    <w:tmpl w:val="122696C0"/>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decimal"/>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0225F00"/>
    <w:multiLevelType w:val="multilevel"/>
    <w:tmpl w:val="C2246480"/>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4741AC9"/>
    <w:multiLevelType w:val="multilevel"/>
    <w:tmpl w:val="F36ADCDA"/>
    <w:lvl w:ilvl="0">
      <w:start w:val="1"/>
      <w:numFmt w:val="upperRoman"/>
      <w:lvlText w:val="%1."/>
      <w:lvlJc w:val="left"/>
      <w:pPr>
        <w:tabs>
          <w:tab w:val="num" w:pos="432"/>
        </w:tabs>
        <w:ind w:left="432" w:hanging="432"/>
      </w:pPr>
      <w:rPr>
        <w:rFonts w:hint="default"/>
        <w:b/>
      </w:rPr>
    </w:lvl>
    <w:lvl w:ilvl="1">
      <w:start w:val="4"/>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556023C"/>
    <w:multiLevelType w:val="multilevel"/>
    <w:tmpl w:val="CBBC96B0"/>
    <w:lvl w:ilvl="0">
      <w:start w:val="1"/>
      <w:numFmt w:val="upperRoman"/>
      <w:lvlText w:val="%1."/>
      <w:lvlJc w:val="left"/>
      <w:pPr>
        <w:tabs>
          <w:tab w:val="num" w:pos="432"/>
        </w:tabs>
        <w:ind w:left="432" w:hanging="432"/>
      </w:pPr>
      <w:rPr>
        <w:rFonts w:hint="default"/>
        <w:b/>
      </w:rPr>
    </w:lvl>
    <w:lvl w:ilvl="1">
      <w:start w:val="4"/>
      <w:numFmt w:val="none"/>
      <w:lvlText w:val="A."/>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5753EED"/>
    <w:multiLevelType w:val="multilevel"/>
    <w:tmpl w:val="730E5D64"/>
    <w:lvl w:ilvl="0">
      <w:start w:val="7"/>
      <w:numFmt w:val="upperRoman"/>
      <w:lvlText w:val="%1."/>
      <w:lvlJc w:val="right"/>
      <w:pPr>
        <w:ind w:left="360" w:hanging="360"/>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6583DDD"/>
    <w:multiLevelType w:val="multilevel"/>
    <w:tmpl w:val="E532580E"/>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Roman"/>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9897E02"/>
    <w:multiLevelType w:val="multilevel"/>
    <w:tmpl w:val="0EC86250"/>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Roman"/>
      <w:lvlText w:val="%3."/>
      <w:lvlJc w:val="left"/>
      <w:pPr>
        <w:tabs>
          <w:tab w:val="num" w:pos="1152"/>
        </w:tabs>
        <w:ind w:left="1152" w:hanging="432"/>
      </w:pPr>
      <w:rPr>
        <w:rFonts w:hint="default"/>
        <w:b/>
      </w:rPr>
    </w:lvl>
    <w:lvl w:ilvl="3">
      <w:start w:val="1"/>
      <w:numFmt w:val="decimal"/>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9D97027"/>
    <w:multiLevelType w:val="hybridMultilevel"/>
    <w:tmpl w:val="B082E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538A0"/>
    <w:multiLevelType w:val="multilevel"/>
    <w:tmpl w:val="F36ADCDA"/>
    <w:lvl w:ilvl="0">
      <w:start w:val="1"/>
      <w:numFmt w:val="upperRoman"/>
      <w:lvlText w:val="%1."/>
      <w:lvlJc w:val="left"/>
      <w:pPr>
        <w:tabs>
          <w:tab w:val="num" w:pos="432"/>
        </w:tabs>
        <w:ind w:left="432" w:hanging="432"/>
      </w:pPr>
      <w:rPr>
        <w:rFonts w:hint="default"/>
        <w:b/>
      </w:rPr>
    </w:lvl>
    <w:lvl w:ilvl="1">
      <w:start w:val="4"/>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A045719"/>
    <w:multiLevelType w:val="multilevel"/>
    <w:tmpl w:val="91EA4330"/>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ABF63CF"/>
    <w:multiLevelType w:val="multilevel"/>
    <w:tmpl w:val="43FA2E9C"/>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0037238"/>
    <w:multiLevelType w:val="multilevel"/>
    <w:tmpl w:val="AE94EA04"/>
    <w:lvl w:ilvl="0">
      <w:start w:val="1"/>
      <w:numFmt w:val="none"/>
      <w:lvlText w:val="A"/>
      <w:lvlJc w:val="left"/>
      <w:pPr>
        <w:tabs>
          <w:tab w:val="num" w:pos="432"/>
        </w:tabs>
        <w:ind w:left="432" w:hanging="432"/>
      </w:pPr>
      <w:rPr>
        <w:rFonts w:hint="default"/>
        <w:b/>
      </w:rPr>
    </w:lvl>
    <w:lvl w:ilvl="1">
      <w:start w:val="2"/>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01F15A8"/>
    <w:multiLevelType w:val="multilevel"/>
    <w:tmpl w:val="F36ADCDA"/>
    <w:lvl w:ilvl="0">
      <w:start w:val="1"/>
      <w:numFmt w:val="upperRoman"/>
      <w:lvlText w:val="%1."/>
      <w:lvlJc w:val="left"/>
      <w:pPr>
        <w:tabs>
          <w:tab w:val="num" w:pos="432"/>
        </w:tabs>
        <w:ind w:left="432" w:hanging="432"/>
      </w:pPr>
      <w:rPr>
        <w:rFonts w:hint="default"/>
        <w:b/>
      </w:rPr>
    </w:lvl>
    <w:lvl w:ilvl="1">
      <w:start w:val="4"/>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1EC38C2"/>
    <w:multiLevelType w:val="multilevel"/>
    <w:tmpl w:val="AE94EA04"/>
    <w:lvl w:ilvl="0">
      <w:start w:val="1"/>
      <w:numFmt w:val="none"/>
      <w:lvlText w:val="A"/>
      <w:lvlJc w:val="left"/>
      <w:pPr>
        <w:tabs>
          <w:tab w:val="num" w:pos="432"/>
        </w:tabs>
        <w:ind w:left="432" w:hanging="432"/>
      </w:pPr>
      <w:rPr>
        <w:rFonts w:hint="default"/>
        <w:b/>
      </w:rPr>
    </w:lvl>
    <w:lvl w:ilvl="1">
      <w:start w:val="2"/>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4860E79"/>
    <w:multiLevelType w:val="multilevel"/>
    <w:tmpl w:val="D1D0A3D6"/>
    <w:lvl w:ilvl="0">
      <w:start w:val="1"/>
      <w:numFmt w:val="upperLetter"/>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A9A4AEC"/>
    <w:multiLevelType w:val="hybridMultilevel"/>
    <w:tmpl w:val="F6BA09CE"/>
    <w:lvl w:ilvl="0" w:tplc="7C38E11A">
      <w:start w:val="1"/>
      <w:numFmt w:val="upperLetter"/>
      <w:lvlText w:val="%1."/>
      <w:lvlJc w:val="left"/>
      <w:pPr>
        <w:tabs>
          <w:tab w:val="num" w:pos="670"/>
        </w:tabs>
        <w:ind w:left="670" w:hanging="360"/>
      </w:pPr>
      <w:rPr>
        <w:b/>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36">
    <w:nsid w:val="7C8847C4"/>
    <w:multiLevelType w:val="hybridMultilevel"/>
    <w:tmpl w:val="D83E4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35"/>
  </w:num>
  <w:num w:numId="4">
    <w:abstractNumId w:val="18"/>
  </w:num>
  <w:num w:numId="5">
    <w:abstractNumId w:val="25"/>
  </w:num>
  <w:num w:numId="6">
    <w:abstractNumId w:val="30"/>
  </w:num>
  <w:num w:numId="7">
    <w:abstractNumId w:val="27"/>
  </w:num>
  <w:num w:numId="8">
    <w:abstractNumId w:val="16"/>
  </w:num>
  <w:num w:numId="9">
    <w:abstractNumId w:val="34"/>
  </w:num>
  <w:num w:numId="10">
    <w:abstractNumId w:val="26"/>
  </w:num>
  <w:num w:numId="11">
    <w:abstractNumId w:val="36"/>
  </w:num>
  <w:num w:numId="12">
    <w:abstractNumId w:val="20"/>
  </w:num>
  <w:num w:numId="13">
    <w:abstractNumId w:val="19"/>
  </w:num>
  <w:num w:numId="14">
    <w:abstractNumId w:val="1"/>
  </w:num>
  <w:num w:numId="15">
    <w:abstractNumId w:val="2"/>
  </w:num>
  <w:num w:numId="16">
    <w:abstractNumId w:val="15"/>
  </w:num>
  <w:num w:numId="17">
    <w:abstractNumId w:val="22"/>
  </w:num>
  <w:num w:numId="18">
    <w:abstractNumId w:val="17"/>
  </w:num>
  <w:num w:numId="19">
    <w:abstractNumId w:val="7"/>
  </w:num>
  <w:num w:numId="20">
    <w:abstractNumId w:val="4"/>
  </w:num>
  <w:num w:numId="21">
    <w:abstractNumId w:val="10"/>
  </w:num>
  <w:num w:numId="22">
    <w:abstractNumId w:val="23"/>
  </w:num>
  <w:num w:numId="23">
    <w:abstractNumId w:val="32"/>
  </w:num>
  <w:num w:numId="24">
    <w:abstractNumId w:val="28"/>
  </w:num>
  <w:num w:numId="25">
    <w:abstractNumId w:val="5"/>
  </w:num>
  <w:num w:numId="26">
    <w:abstractNumId w:val="3"/>
  </w:num>
  <w:num w:numId="27">
    <w:abstractNumId w:val="33"/>
  </w:num>
  <w:num w:numId="28">
    <w:abstractNumId w:val="11"/>
  </w:num>
  <w:num w:numId="29">
    <w:abstractNumId w:val="9"/>
  </w:num>
  <w:num w:numId="30">
    <w:abstractNumId w:val="31"/>
  </w:num>
  <w:num w:numId="31">
    <w:abstractNumId w:val="6"/>
  </w:num>
  <w:num w:numId="32">
    <w:abstractNumId w:val="0"/>
  </w:num>
  <w:num w:numId="33">
    <w:abstractNumId w:val="8"/>
  </w:num>
  <w:num w:numId="34">
    <w:abstractNumId w:val="24"/>
  </w:num>
  <w:num w:numId="35">
    <w:abstractNumId w:val="29"/>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3B"/>
    <w:rsid w:val="000152D1"/>
    <w:rsid w:val="0003570D"/>
    <w:rsid w:val="00052FAD"/>
    <w:rsid w:val="000A4D96"/>
    <w:rsid w:val="001275F3"/>
    <w:rsid w:val="00153EDC"/>
    <w:rsid w:val="001A1519"/>
    <w:rsid w:val="001B12DE"/>
    <w:rsid w:val="001F6F26"/>
    <w:rsid w:val="002114A8"/>
    <w:rsid w:val="00246B35"/>
    <w:rsid w:val="002575DD"/>
    <w:rsid w:val="0026506C"/>
    <w:rsid w:val="00270539"/>
    <w:rsid w:val="0028172B"/>
    <w:rsid w:val="00286882"/>
    <w:rsid w:val="00286BC6"/>
    <w:rsid w:val="002B0BA4"/>
    <w:rsid w:val="002C4CE2"/>
    <w:rsid w:val="002F5536"/>
    <w:rsid w:val="00321F4F"/>
    <w:rsid w:val="003526B9"/>
    <w:rsid w:val="003B2312"/>
    <w:rsid w:val="004027F4"/>
    <w:rsid w:val="0042337F"/>
    <w:rsid w:val="0046530E"/>
    <w:rsid w:val="00470E27"/>
    <w:rsid w:val="004760F8"/>
    <w:rsid w:val="00485433"/>
    <w:rsid w:val="004E7518"/>
    <w:rsid w:val="004F124B"/>
    <w:rsid w:val="005051E2"/>
    <w:rsid w:val="00517AC1"/>
    <w:rsid w:val="00526C08"/>
    <w:rsid w:val="00560281"/>
    <w:rsid w:val="00594B73"/>
    <w:rsid w:val="005C6A08"/>
    <w:rsid w:val="00610464"/>
    <w:rsid w:val="006220D8"/>
    <w:rsid w:val="006615C2"/>
    <w:rsid w:val="006C648C"/>
    <w:rsid w:val="006F289E"/>
    <w:rsid w:val="007A42F4"/>
    <w:rsid w:val="007C5572"/>
    <w:rsid w:val="008008DB"/>
    <w:rsid w:val="00807C88"/>
    <w:rsid w:val="00815D42"/>
    <w:rsid w:val="00820595"/>
    <w:rsid w:val="00821EB7"/>
    <w:rsid w:val="008328A1"/>
    <w:rsid w:val="00885662"/>
    <w:rsid w:val="008B4BFF"/>
    <w:rsid w:val="008B613E"/>
    <w:rsid w:val="00920D73"/>
    <w:rsid w:val="0093713B"/>
    <w:rsid w:val="009460B3"/>
    <w:rsid w:val="00977013"/>
    <w:rsid w:val="009D3C30"/>
    <w:rsid w:val="009D4D8C"/>
    <w:rsid w:val="009E0FED"/>
    <w:rsid w:val="009E3883"/>
    <w:rsid w:val="009E3FE2"/>
    <w:rsid w:val="00A022C9"/>
    <w:rsid w:val="00A76050"/>
    <w:rsid w:val="00AE68EE"/>
    <w:rsid w:val="00AF3D3A"/>
    <w:rsid w:val="00B822D8"/>
    <w:rsid w:val="00BD1DF4"/>
    <w:rsid w:val="00C438A7"/>
    <w:rsid w:val="00C44808"/>
    <w:rsid w:val="00C5623C"/>
    <w:rsid w:val="00C66164"/>
    <w:rsid w:val="00C6690F"/>
    <w:rsid w:val="00C76D89"/>
    <w:rsid w:val="00CA16ED"/>
    <w:rsid w:val="00CE7126"/>
    <w:rsid w:val="00D3060C"/>
    <w:rsid w:val="00D558E5"/>
    <w:rsid w:val="00DA6E38"/>
    <w:rsid w:val="00E05D77"/>
    <w:rsid w:val="00E13B2A"/>
    <w:rsid w:val="00E717B0"/>
    <w:rsid w:val="00E8470F"/>
    <w:rsid w:val="00EB5C94"/>
    <w:rsid w:val="00F2431B"/>
    <w:rsid w:val="00F77112"/>
    <w:rsid w:val="00F90547"/>
    <w:rsid w:val="00FA4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29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3B"/>
  </w:style>
  <w:style w:type="paragraph" w:styleId="Heading1">
    <w:name w:val="heading 1"/>
    <w:basedOn w:val="Normal"/>
    <w:next w:val="Normal"/>
    <w:link w:val="Heading1Char"/>
    <w:qFormat/>
    <w:rsid w:val="0093713B"/>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13B"/>
    <w:rPr>
      <w:rFonts w:ascii="Arial" w:eastAsia="Times New Roman" w:hAnsi="Arial" w:cs="Arial"/>
      <w:b/>
      <w:bCs/>
      <w:kern w:val="32"/>
      <w:sz w:val="32"/>
      <w:szCs w:val="32"/>
    </w:rPr>
  </w:style>
  <w:style w:type="paragraph" w:styleId="ListParagraph">
    <w:name w:val="List Paragraph"/>
    <w:basedOn w:val="Normal"/>
    <w:uiPriority w:val="34"/>
    <w:qFormat/>
    <w:rsid w:val="0093713B"/>
    <w:pPr>
      <w:ind w:left="720"/>
      <w:contextualSpacing/>
    </w:pPr>
  </w:style>
  <w:style w:type="paragraph" w:styleId="Header">
    <w:name w:val="header"/>
    <w:basedOn w:val="Normal"/>
    <w:link w:val="HeaderChar"/>
    <w:uiPriority w:val="99"/>
    <w:unhideWhenUsed/>
    <w:rsid w:val="00C56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3C"/>
  </w:style>
  <w:style w:type="paragraph" w:styleId="Footer">
    <w:name w:val="footer"/>
    <w:basedOn w:val="Normal"/>
    <w:link w:val="FooterChar"/>
    <w:uiPriority w:val="99"/>
    <w:unhideWhenUsed/>
    <w:rsid w:val="00C56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3C"/>
  </w:style>
  <w:style w:type="paragraph" w:styleId="BalloonText">
    <w:name w:val="Balloon Text"/>
    <w:basedOn w:val="Normal"/>
    <w:link w:val="BalloonTextChar"/>
    <w:uiPriority w:val="99"/>
    <w:semiHidden/>
    <w:unhideWhenUsed/>
    <w:rsid w:val="005C6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08"/>
    <w:rPr>
      <w:rFonts w:ascii="Tahoma" w:hAnsi="Tahoma" w:cs="Tahoma"/>
      <w:sz w:val="16"/>
      <w:szCs w:val="16"/>
    </w:rPr>
  </w:style>
  <w:style w:type="character" w:styleId="PageNumber">
    <w:name w:val="page number"/>
    <w:basedOn w:val="DefaultParagraphFont"/>
    <w:uiPriority w:val="99"/>
    <w:semiHidden/>
    <w:unhideWhenUsed/>
    <w:rsid w:val="004854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3B"/>
  </w:style>
  <w:style w:type="paragraph" w:styleId="Heading1">
    <w:name w:val="heading 1"/>
    <w:basedOn w:val="Normal"/>
    <w:next w:val="Normal"/>
    <w:link w:val="Heading1Char"/>
    <w:qFormat/>
    <w:rsid w:val="0093713B"/>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13B"/>
    <w:rPr>
      <w:rFonts w:ascii="Arial" w:eastAsia="Times New Roman" w:hAnsi="Arial" w:cs="Arial"/>
      <w:b/>
      <w:bCs/>
      <w:kern w:val="32"/>
      <w:sz w:val="32"/>
      <w:szCs w:val="32"/>
    </w:rPr>
  </w:style>
  <w:style w:type="paragraph" w:styleId="ListParagraph">
    <w:name w:val="List Paragraph"/>
    <w:basedOn w:val="Normal"/>
    <w:uiPriority w:val="34"/>
    <w:qFormat/>
    <w:rsid w:val="0093713B"/>
    <w:pPr>
      <w:ind w:left="720"/>
      <w:contextualSpacing/>
    </w:pPr>
  </w:style>
  <w:style w:type="paragraph" w:styleId="Header">
    <w:name w:val="header"/>
    <w:basedOn w:val="Normal"/>
    <w:link w:val="HeaderChar"/>
    <w:uiPriority w:val="99"/>
    <w:unhideWhenUsed/>
    <w:rsid w:val="00C56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3C"/>
  </w:style>
  <w:style w:type="paragraph" w:styleId="Footer">
    <w:name w:val="footer"/>
    <w:basedOn w:val="Normal"/>
    <w:link w:val="FooterChar"/>
    <w:uiPriority w:val="99"/>
    <w:unhideWhenUsed/>
    <w:rsid w:val="00C56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3C"/>
  </w:style>
  <w:style w:type="paragraph" w:styleId="BalloonText">
    <w:name w:val="Balloon Text"/>
    <w:basedOn w:val="Normal"/>
    <w:link w:val="BalloonTextChar"/>
    <w:uiPriority w:val="99"/>
    <w:semiHidden/>
    <w:unhideWhenUsed/>
    <w:rsid w:val="005C6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08"/>
    <w:rPr>
      <w:rFonts w:ascii="Tahoma" w:hAnsi="Tahoma" w:cs="Tahoma"/>
      <w:sz w:val="16"/>
      <w:szCs w:val="16"/>
    </w:rPr>
  </w:style>
  <w:style w:type="character" w:styleId="PageNumber">
    <w:name w:val="page number"/>
    <w:basedOn w:val="DefaultParagraphFont"/>
    <w:uiPriority w:val="99"/>
    <w:semiHidden/>
    <w:unhideWhenUsed/>
    <w:rsid w:val="00485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10614</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4</cp:revision>
  <dcterms:created xsi:type="dcterms:W3CDTF">2014-08-18T20:31:00Z</dcterms:created>
  <dcterms:modified xsi:type="dcterms:W3CDTF">2015-01-24T15:32:00Z</dcterms:modified>
</cp:coreProperties>
</file>